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2C" w:rsidRPr="006C55A4" w:rsidRDefault="00AE292C" w:rsidP="00AE292C">
      <w:pPr>
        <w:jc w:val="center"/>
        <w:rPr>
          <w:b/>
          <w:bCs/>
          <w:lang w:val="en-US"/>
        </w:rPr>
      </w:pPr>
      <w:r w:rsidRPr="006C55A4">
        <w:rPr>
          <w:b/>
          <w:bCs/>
          <w:lang w:val="en-US"/>
        </w:rPr>
        <w:t xml:space="preserve">Creating of effective </w:t>
      </w:r>
      <w:proofErr w:type="spellStart"/>
      <w:r w:rsidRPr="006C55A4">
        <w:rPr>
          <w:b/>
          <w:bCs/>
          <w:lang w:val="en-US"/>
        </w:rPr>
        <w:t>prodrugs</w:t>
      </w:r>
      <w:proofErr w:type="spellEnd"/>
      <w:r w:rsidRPr="006C55A4">
        <w:rPr>
          <w:b/>
          <w:bCs/>
          <w:lang w:val="en-US"/>
        </w:rPr>
        <w:t xml:space="preserve">: gold </w:t>
      </w:r>
      <w:proofErr w:type="spellStart"/>
      <w:r w:rsidRPr="006C55A4">
        <w:rPr>
          <w:b/>
          <w:bCs/>
          <w:lang w:val="en-US"/>
        </w:rPr>
        <w:t>nanoparticles</w:t>
      </w:r>
      <w:proofErr w:type="spellEnd"/>
      <w:r w:rsidRPr="006C55A4">
        <w:rPr>
          <w:b/>
          <w:bCs/>
          <w:lang w:val="en-US"/>
        </w:rPr>
        <w:t xml:space="preserve"> - doxorubicin - bovine serum albumin complex</w:t>
      </w:r>
    </w:p>
    <w:p w:rsidR="00AE292C" w:rsidRPr="006C55A4" w:rsidRDefault="00AE292C" w:rsidP="004325DE">
      <w:pPr>
        <w:jc w:val="center"/>
        <w:rPr>
          <w:b/>
          <w:bCs/>
          <w:lang w:val="en-US"/>
        </w:rPr>
      </w:pPr>
    </w:p>
    <w:p w:rsidR="00AE292C" w:rsidRPr="006C55A4" w:rsidRDefault="00AE292C" w:rsidP="00AE292C">
      <w:pPr>
        <w:spacing w:after="240"/>
        <w:jc w:val="center"/>
        <w:rPr>
          <w:b/>
          <w:sz w:val="20"/>
          <w:lang w:val="en-US"/>
        </w:rPr>
      </w:pPr>
      <w:r w:rsidRPr="006C55A4">
        <w:rPr>
          <w:b/>
          <w:sz w:val="20"/>
          <w:lang w:val="en-US"/>
        </w:rPr>
        <w:t>N. A. Goncharenko</w:t>
      </w:r>
      <w:r w:rsidRPr="006C55A4">
        <w:rPr>
          <w:b/>
          <w:sz w:val="20"/>
          <w:vertAlign w:val="superscript"/>
          <w:lang w:val="en-US"/>
        </w:rPr>
        <w:t>1</w:t>
      </w:r>
      <w:r w:rsidRPr="006C55A4">
        <w:rPr>
          <w:b/>
          <w:sz w:val="20"/>
          <w:lang w:val="en-US"/>
        </w:rPr>
        <w:t>, O. L. Pavlenko</w:t>
      </w:r>
      <w:r w:rsidRPr="006C55A4">
        <w:rPr>
          <w:b/>
          <w:sz w:val="20"/>
          <w:vertAlign w:val="superscript"/>
          <w:lang w:val="en-US"/>
        </w:rPr>
        <w:t>1</w:t>
      </w:r>
      <w:r w:rsidRPr="006C55A4">
        <w:rPr>
          <w:b/>
          <w:sz w:val="20"/>
          <w:lang w:val="en-US"/>
        </w:rPr>
        <w:t>, O. P. Dmytrenko</w:t>
      </w:r>
      <w:r w:rsidRPr="006C55A4">
        <w:rPr>
          <w:b/>
          <w:sz w:val="20"/>
          <w:vertAlign w:val="superscript"/>
          <w:lang w:val="en-US"/>
        </w:rPr>
        <w:t>1</w:t>
      </w:r>
      <w:r w:rsidRPr="006C55A4">
        <w:rPr>
          <w:b/>
          <w:sz w:val="20"/>
          <w:lang w:val="en-US"/>
        </w:rPr>
        <w:t>, M. P. Kulish</w:t>
      </w:r>
      <w:r w:rsidRPr="006C55A4">
        <w:rPr>
          <w:b/>
          <w:sz w:val="20"/>
          <w:vertAlign w:val="superscript"/>
          <w:lang w:val="en-US"/>
        </w:rPr>
        <w:t>1</w:t>
      </w:r>
      <w:r w:rsidRPr="006C55A4">
        <w:rPr>
          <w:b/>
          <w:sz w:val="20"/>
          <w:lang w:val="en-US"/>
        </w:rPr>
        <w:t>, A. M. Lopatynskyi</w:t>
      </w:r>
      <w:r w:rsidRPr="006C55A4">
        <w:rPr>
          <w:b/>
          <w:sz w:val="20"/>
          <w:vertAlign w:val="superscript"/>
          <w:lang w:val="en-US"/>
        </w:rPr>
        <w:t>2</w:t>
      </w:r>
      <w:proofErr w:type="gramStart"/>
      <w:r w:rsidRPr="006C55A4">
        <w:rPr>
          <w:b/>
          <w:sz w:val="20"/>
          <w:vertAlign w:val="superscript"/>
          <w:lang w:val="en-US"/>
        </w:rPr>
        <w:t>,3</w:t>
      </w:r>
      <w:proofErr w:type="gramEnd"/>
      <w:r w:rsidRPr="006C55A4">
        <w:rPr>
          <w:b/>
          <w:sz w:val="20"/>
          <w:lang w:val="en-US"/>
        </w:rPr>
        <w:t>,</w:t>
      </w:r>
      <w:r w:rsidR="00A338A2" w:rsidRPr="006C55A4">
        <w:rPr>
          <w:b/>
          <w:sz w:val="20"/>
          <w:lang w:val="en-US"/>
        </w:rPr>
        <w:t xml:space="preserve"> </w:t>
      </w:r>
      <w:r w:rsidRPr="006C55A4">
        <w:rPr>
          <w:b/>
          <w:sz w:val="20"/>
          <w:u w:val="single"/>
          <w:lang w:val="en-US"/>
        </w:rPr>
        <w:t>V. I. Chegel</w:t>
      </w:r>
      <w:r w:rsidRPr="006C55A4">
        <w:rPr>
          <w:b/>
          <w:sz w:val="20"/>
          <w:vertAlign w:val="superscript"/>
          <w:lang w:val="en-US"/>
        </w:rPr>
        <w:t>2,3</w:t>
      </w:r>
    </w:p>
    <w:p w:rsidR="00AE292C" w:rsidRPr="006C55A4" w:rsidRDefault="00AE292C" w:rsidP="00AE292C">
      <w:pPr>
        <w:jc w:val="both"/>
        <w:rPr>
          <w:i/>
          <w:iCs/>
          <w:sz w:val="20"/>
          <w:szCs w:val="20"/>
          <w:lang w:val="en-US"/>
        </w:rPr>
      </w:pPr>
      <w:r w:rsidRPr="006C55A4">
        <w:rPr>
          <w:i/>
          <w:iCs/>
          <w:sz w:val="20"/>
          <w:szCs w:val="20"/>
          <w:vertAlign w:val="superscript"/>
          <w:lang w:val="en-US"/>
        </w:rPr>
        <w:t>1</w:t>
      </w:r>
      <w:r w:rsidRPr="006C55A4">
        <w:rPr>
          <w:i/>
          <w:iCs/>
          <w:sz w:val="20"/>
          <w:szCs w:val="20"/>
          <w:lang w:val="en-US"/>
        </w:rPr>
        <w:t xml:space="preserve">Faculty of Physics, </w:t>
      </w:r>
      <w:proofErr w:type="spellStart"/>
      <w:r w:rsidRPr="006C55A4">
        <w:rPr>
          <w:i/>
          <w:iCs/>
          <w:sz w:val="20"/>
          <w:szCs w:val="20"/>
          <w:lang w:val="en-US"/>
        </w:rPr>
        <w:t>Taras</w:t>
      </w:r>
      <w:proofErr w:type="spellEnd"/>
      <w:r w:rsidRPr="006C55A4">
        <w:rPr>
          <w:i/>
          <w:iCs/>
          <w:sz w:val="20"/>
          <w:szCs w:val="20"/>
          <w:lang w:val="en-US"/>
        </w:rPr>
        <w:t xml:space="preserve"> Shevchenko National University of Kyiv</w:t>
      </w:r>
      <w:r w:rsidR="001E56BA" w:rsidRPr="006C55A4">
        <w:rPr>
          <w:i/>
          <w:iCs/>
          <w:sz w:val="20"/>
          <w:szCs w:val="20"/>
          <w:lang w:val="en-US"/>
        </w:rPr>
        <w:t>,</w:t>
      </w:r>
      <w:r w:rsidRPr="006C55A4">
        <w:rPr>
          <w:i/>
          <w:iCs/>
          <w:sz w:val="20"/>
          <w:szCs w:val="20"/>
          <w:lang w:val="en-US"/>
        </w:rPr>
        <w:t xml:space="preserve"> 64/13, </w:t>
      </w:r>
      <w:proofErr w:type="spellStart"/>
      <w:r w:rsidRPr="006C55A4">
        <w:rPr>
          <w:i/>
          <w:iCs/>
          <w:sz w:val="20"/>
          <w:szCs w:val="20"/>
          <w:lang w:val="en-US"/>
        </w:rPr>
        <w:t>Volodymyrska</w:t>
      </w:r>
      <w:proofErr w:type="spellEnd"/>
      <w:r w:rsidRPr="006C55A4">
        <w:rPr>
          <w:i/>
          <w:iCs/>
          <w:sz w:val="20"/>
          <w:szCs w:val="20"/>
          <w:lang w:val="en-US"/>
        </w:rPr>
        <w:t xml:space="preserve"> Street, City of Kyiv, Ukraine, 01601</w:t>
      </w:r>
    </w:p>
    <w:p w:rsidR="00AE292C" w:rsidRPr="006C55A4" w:rsidRDefault="00AE292C" w:rsidP="00AE292C">
      <w:pPr>
        <w:jc w:val="both"/>
        <w:rPr>
          <w:i/>
          <w:iCs/>
          <w:sz w:val="20"/>
          <w:szCs w:val="20"/>
          <w:lang w:val="en-US"/>
        </w:rPr>
      </w:pPr>
      <w:r w:rsidRPr="006C55A4">
        <w:rPr>
          <w:i/>
          <w:iCs/>
          <w:sz w:val="20"/>
          <w:szCs w:val="20"/>
          <w:vertAlign w:val="superscript"/>
          <w:lang w:val="en-US"/>
        </w:rPr>
        <w:t>2</w:t>
      </w:r>
      <w:r w:rsidRPr="006C55A4">
        <w:rPr>
          <w:i/>
          <w:iCs/>
          <w:sz w:val="20"/>
          <w:szCs w:val="20"/>
          <w:lang w:val="en-US"/>
        </w:rPr>
        <w:t xml:space="preserve">V.E. </w:t>
      </w:r>
      <w:proofErr w:type="spellStart"/>
      <w:r w:rsidRPr="006C55A4">
        <w:rPr>
          <w:i/>
          <w:iCs/>
          <w:sz w:val="20"/>
          <w:szCs w:val="20"/>
          <w:lang w:val="en-US"/>
        </w:rPr>
        <w:t>Lashkaryov</w:t>
      </w:r>
      <w:proofErr w:type="spellEnd"/>
      <w:r w:rsidRPr="006C55A4">
        <w:rPr>
          <w:i/>
          <w:iCs/>
          <w:sz w:val="20"/>
          <w:szCs w:val="20"/>
          <w:lang w:val="en-US"/>
        </w:rPr>
        <w:t xml:space="preserve"> Institute of Semiconductor Physics, National Academy of Sciences of Ukraine,</w:t>
      </w:r>
      <w:r w:rsidR="001E56BA" w:rsidRPr="006C55A4">
        <w:rPr>
          <w:i/>
          <w:iCs/>
          <w:sz w:val="20"/>
          <w:szCs w:val="20"/>
          <w:lang w:val="en-US"/>
        </w:rPr>
        <w:t xml:space="preserve"> </w:t>
      </w:r>
      <w:r w:rsidRPr="006C55A4">
        <w:rPr>
          <w:i/>
          <w:iCs/>
          <w:sz w:val="20"/>
          <w:szCs w:val="20"/>
          <w:lang w:val="en-US"/>
        </w:rPr>
        <w:t xml:space="preserve">41, </w:t>
      </w:r>
      <w:proofErr w:type="spellStart"/>
      <w:r w:rsidRPr="006C55A4">
        <w:rPr>
          <w:i/>
          <w:iCs/>
          <w:sz w:val="20"/>
          <w:szCs w:val="20"/>
          <w:lang w:val="en-US"/>
        </w:rPr>
        <w:t>Nauki</w:t>
      </w:r>
      <w:proofErr w:type="spellEnd"/>
      <w:r w:rsidRPr="006C55A4">
        <w:rPr>
          <w:i/>
          <w:iCs/>
          <w:sz w:val="20"/>
          <w:szCs w:val="20"/>
          <w:lang w:val="en-US"/>
        </w:rPr>
        <w:t xml:space="preserve"> Avenue, City of Kyiv, Ukraine, 03028</w:t>
      </w:r>
    </w:p>
    <w:p w:rsidR="00AE292C" w:rsidRPr="006C55A4" w:rsidRDefault="00AE292C" w:rsidP="00AE292C">
      <w:pPr>
        <w:jc w:val="both"/>
        <w:rPr>
          <w:i/>
          <w:iCs/>
          <w:sz w:val="20"/>
          <w:szCs w:val="20"/>
          <w:lang w:val="en-US"/>
        </w:rPr>
      </w:pPr>
      <w:r w:rsidRPr="006C55A4">
        <w:rPr>
          <w:i/>
          <w:iCs/>
          <w:sz w:val="20"/>
          <w:szCs w:val="20"/>
          <w:vertAlign w:val="superscript"/>
          <w:lang w:val="en-US"/>
        </w:rPr>
        <w:t>3</w:t>
      </w:r>
      <w:r w:rsidRPr="006C55A4">
        <w:rPr>
          <w:i/>
          <w:iCs/>
          <w:sz w:val="20"/>
          <w:szCs w:val="20"/>
          <w:lang w:val="en-US"/>
        </w:rPr>
        <w:t xml:space="preserve">Institute of High Technologies, </w:t>
      </w:r>
      <w:proofErr w:type="spellStart"/>
      <w:r w:rsidRPr="006C55A4">
        <w:rPr>
          <w:i/>
          <w:iCs/>
          <w:sz w:val="20"/>
          <w:szCs w:val="20"/>
          <w:lang w:val="en-US"/>
        </w:rPr>
        <w:t>Taras</w:t>
      </w:r>
      <w:proofErr w:type="spellEnd"/>
      <w:r w:rsidRPr="006C55A4">
        <w:rPr>
          <w:i/>
          <w:iCs/>
          <w:sz w:val="20"/>
          <w:szCs w:val="20"/>
          <w:lang w:val="en-US"/>
        </w:rPr>
        <w:t xml:space="preserve"> Shevchenko National University of Kyiv</w:t>
      </w:r>
      <w:r w:rsidR="001E56BA" w:rsidRPr="006C55A4">
        <w:rPr>
          <w:i/>
          <w:iCs/>
          <w:sz w:val="20"/>
          <w:szCs w:val="20"/>
          <w:lang w:val="en-US"/>
        </w:rPr>
        <w:t>,</w:t>
      </w:r>
      <w:r w:rsidRPr="006C55A4">
        <w:rPr>
          <w:i/>
          <w:iCs/>
          <w:sz w:val="20"/>
          <w:szCs w:val="20"/>
          <w:lang w:val="en-US"/>
        </w:rPr>
        <w:t xml:space="preserve"> 64/13, </w:t>
      </w:r>
      <w:proofErr w:type="spellStart"/>
      <w:r w:rsidRPr="006C55A4">
        <w:rPr>
          <w:i/>
          <w:iCs/>
          <w:sz w:val="20"/>
          <w:szCs w:val="20"/>
          <w:lang w:val="en-US"/>
        </w:rPr>
        <w:t>Volodymyrska</w:t>
      </w:r>
      <w:proofErr w:type="spellEnd"/>
      <w:r w:rsidRPr="006C55A4">
        <w:rPr>
          <w:i/>
          <w:iCs/>
          <w:sz w:val="20"/>
          <w:szCs w:val="20"/>
          <w:lang w:val="en-US"/>
        </w:rPr>
        <w:t xml:space="preserve"> Street, City of Kyiv, Ukraine, 01601</w:t>
      </w:r>
    </w:p>
    <w:p w:rsidR="00F832A8" w:rsidRPr="006C55A4" w:rsidRDefault="00F832A8" w:rsidP="00947EA3">
      <w:pPr>
        <w:ind w:firstLine="360"/>
        <w:jc w:val="both"/>
        <w:rPr>
          <w:sz w:val="20"/>
          <w:szCs w:val="20"/>
          <w:lang w:val="en-US"/>
        </w:rPr>
      </w:pPr>
    </w:p>
    <w:p w:rsidR="00AE292C" w:rsidRPr="006C55A4" w:rsidRDefault="00AE292C" w:rsidP="00AE292C">
      <w:pPr>
        <w:ind w:firstLine="360"/>
        <w:jc w:val="both"/>
        <w:rPr>
          <w:rFonts w:eastAsia="Times New Roman"/>
          <w:sz w:val="20"/>
          <w:szCs w:val="20"/>
          <w:lang w:val="en-US"/>
        </w:rPr>
      </w:pPr>
      <w:r w:rsidRPr="006C55A4">
        <w:rPr>
          <w:rFonts w:eastAsia="Times New Roman"/>
          <w:sz w:val="20"/>
          <w:szCs w:val="20"/>
          <w:lang w:val="en-US"/>
        </w:rPr>
        <w:t>The effectiveness of chemotherapy for cancer treatment when u</w:t>
      </w:r>
      <w:r w:rsidR="00A338A2" w:rsidRPr="006C55A4">
        <w:rPr>
          <w:rFonts w:eastAsia="Times New Roman"/>
          <w:sz w:val="20"/>
          <w:szCs w:val="20"/>
          <w:lang w:val="en-US"/>
        </w:rPr>
        <w:t>sing traditional antitumor drug doxorubicin (</w:t>
      </w:r>
      <w:proofErr w:type="spellStart"/>
      <w:r w:rsidR="00A338A2" w:rsidRPr="006C55A4">
        <w:rPr>
          <w:rFonts w:eastAsia="Times New Roman"/>
          <w:sz w:val="20"/>
          <w:szCs w:val="20"/>
          <w:lang w:val="en-US"/>
        </w:rPr>
        <w:t>Dox</w:t>
      </w:r>
      <w:proofErr w:type="spellEnd"/>
      <w:r w:rsidR="00A338A2" w:rsidRPr="006C55A4">
        <w:rPr>
          <w:rFonts w:eastAsia="Times New Roman"/>
          <w:sz w:val="20"/>
          <w:szCs w:val="20"/>
          <w:lang w:val="en-US"/>
        </w:rPr>
        <w:t xml:space="preserve">) </w:t>
      </w:r>
      <w:r w:rsidRPr="006C55A4">
        <w:rPr>
          <w:rFonts w:eastAsia="Times New Roman"/>
          <w:sz w:val="20"/>
          <w:szCs w:val="20"/>
          <w:lang w:val="en-US"/>
        </w:rPr>
        <w:t>is insufficient, as it is accompanied by a number of adverse side</w:t>
      </w:r>
      <w:r w:rsidR="00A338A2" w:rsidRPr="006C55A4">
        <w:rPr>
          <w:rFonts w:eastAsia="Times New Roman"/>
          <w:sz w:val="20"/>
          <w:szCs w:val="20"/>
          <w:lang w:val="en-US"/>
        </w:rPr>
        <w:t xml:space="preserve"> effects</w:t>
      </w:r>
      <w:r w:rsidRPr="006C55A4">
        <w:rPr>
          <w:rFonts w:eastAsia="Times New Roman"/>
          <w:sz w:val="20"/>
          <w:szCs w:val="20"/>
          <w:lang w:val="en-US"/>
        </w:rPr>
        <w:t xml:space="preserve">. In order to overcome the mechanisms of development of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Dox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 resistance, to increase the selectivity of its action, and to ensure the detoxification associated with radical forms of oxygen, a variety of methods for the creation of modified drugs (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prodrugs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) through the attachment of chemical fragments to antitumor agents, synthesis of conjugates with metallic, semiconductor, carbon nanoparticles and metal ions are used </w:t>
      </w:r>
      <w:r w:rsidR="00A338A2" w:rsidRPr="006C55A4">
        <w:rPr>
          <w:rFonts w:eastAsia="Times New Roman"/>
          <w:sz w:val="20"/>
          <w:szCs w:val="20"/>
          <w:lang w:val="en-US"/>
        </w:rPr>
        <w:t>[1-2].</w:t>
      </w:r>
    </w:p>
    <w:p w:rsidR="00AE292C" w:rsidRPr="006C55A4" w:rsidRDefault="00AE292C" w:rsidP="00AE292C">
      <w:pPr>
        <w:ind w:firstLine="360"/>
        <w:jc w:val="both"/>
        <w:rPr>
          <w:rFonts w:eastAsia="Times New Roman"/>
          <w:sz w:val="20"/>
          <w:szCs w:val="20"/>
          <w:lang w:val="en-US"/>
        </w:rPr>
      </w:pPr>
      <w:r w:rsidRPr="006C55A4">
        <w:rPr>
          <w:rFonts w:eastAsia="Times New Roman"/>
          <w:sz w:val="20"/>
          <w:szCs w:val="20"/>
          <w:lang w:val="en-US"/>
        </w:rPr>
        <w:t>In present work</w:t>
      </w:r>
      <w:r w:rsidR="001E56BA" w:rsidRPr="006C55A4">
        <w:rPr>
          <w:rFonts w:eastAsia="Times New Roman"/>
          <w:sz w:val="20"/>
          <w:szCs w:val="20"/>
          <w:lang w:val="en-US"/>
        </w:rPr>
        <w:t>,</w:t>
      </w:r>
      <w:r w:rsidRPr="006C55A4">
        <w:rPr>
          <w:rFonts w:eastAsia="Times New Roman"/>
          <w:sz w:val="20"/>
          <w:szCs w:val="20"/>
          <w:lang w:val="en-US"/>
        </w:rPr>
        <w:t xml:space="preserve"> the i</w:t>
      </w:r>
      <w:r w:rsidR="00A338A2" w:rsidRPr="006C55A4">
        <w:rPr>
          <w:rFonts w:eastAsia="Times New Roman"/>
          <w:sz w:val="20"/>
          <w:szCs w:val="20"/>
          <w:lang w:val="en-US"/>
        </w:rPr>
        <w:t xml:space="preserve">nteraction between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Dox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 and bovine serum albumin (BSA) complex with gold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nanoparticles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 (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AuNPs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) was investigated by optical spectroscopy. The optical absorption of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Dox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 and BSA solutions was studied. The formation of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Dox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>-BSA complexes with a binding constant K=7.56·10</w:t>
      </w:r>
      <w:r w:rsidRPr="006C55A4">
        <w:rPr>
          <w:rFonts w:eastAsia="Times New Roman"/>
          <w:sz w:val="20"/>
          <w:szCs w:val="20"/>
          <w:vertAlign w:val="superscript"/>
          <w:lang w:val="en-US"/>
        </w:rPr>
        <w:t>6</w:t>
      </w:r>
      <w:r w:rsidRPr="006C55A4">
        <w:rPr>
          <w:rFonts w:eastAsia="Times New Roman"/>
          <w:sz w:val="20"/>
          <w:szCs w:val="20"/>
          <w:lang w:val="en-US"/>
        </w:rPr>
        <w:t xml:space="preserve"> M</w:t>
      </w:r>
      <w:r w:rsidRPr="006C55A4">
        <w:rPr>
          <w:rFonts w:eastAsia="Times New Roman"/>
          <w:sz w:val="20"/>
          <w:szCs w:val="20"/>
          <w:vertAlign w:val="superscript"/>
          <w:lang w:val="en-US"/>
        </w:rPr>
        <w:t>-2</w:t>
      </w:r>
      <w:r w:rsidRPr="006C55A4">
        <w:rPr>
          <w:rFonts w:eastAsia="Times New Roman"/>
          <w:sz w:val="20"/>
          <w:szCs w:val="20"/>
          <w:lang w:val="en-US"/>
        </w:rPr>
        <w:t xml:space="preserve"> and the number of binding sites n=2 was found out. With pH=6.9 the concentration of complexes is an order of magnitude lower than the concentration of unbound antibiotic molecules. Optical absorption in solutions of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Dox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-BSA conjugates with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AuNPs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 undergoes a significant rearrangement due to the binding of BSA molecules to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AuNPs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, which leads to changes in the conformational states of molecules, the magnitude of the hydrophobic interaction with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Dox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 and, as a consequence, to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plasmon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-induced change in the mechanism of complex formation. The aggregation of the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Dox-AuNPs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 conjugate</w:t>
      </w:r>
      <w:r w:rsidR="00A338A2" w:rsidRPr="006C55A4">
        <w:rPr>
          <w:rFonts w:eastAsia="Times New Roman"/>
          <w:sz w:val="20"/>
          <w:szCs w:val="20"/>
          <w:lang w:val="en-US"/>
        </w:rPr>
        <w:t xml:space="preserve"> </w:t>
      </w:r>
      <w:r w:rsidRPr="006C55A4">
        <w:rPr>
          <w:rFonts w:eastAsia="Times New Roman"/>
          <w:sz w:val="20"/>
          <w:szCs w:val="20"/>
          <w:lang w:val="en-US"/>
        </w:rPr>
        <w:t xml:space="preserve">depends on the presence and concentration of BSA and in the case of formation of the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Dox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>-BSA complex is minimal.</w:t>
      </w:r>
    </w:p>
    <w:p w:rsidR="00AE292C" w:rsidRPr="006C55A4" w:rsidRDefault="00AE292C" w:rsidP="00AE292C">
      <w:pPr>
        <w:ind w:firstLine="360"/>
        <w:jc w:val="both"/>
        <w:rPr>
          <w:rFonts w:eastAsia="Times New Roman"/>
          <w:sz w:val="20"/>
          <w:szCs w:val="20"/>
          <w:lang w:val="en-US"/>
        </w:rPr>
      </w:pPr>
      <w:r w:rsidRPr="006C55A4">
        <w:rPr>
          <w:rFonts w:eastAsia="Times New Roman"/>
          <w:sz w:val="20"/>
          <w:szCs w:val="20"/>
          <w:lang w:val="en-US"/>
        </w:rPr>
        <w:t xml:space="preserve">The results of the study indicate the possibility of creating effective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prodrugs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 comprising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Dox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>-BSA-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AuNPs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 with regulated properties of antibiotic and protein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complexation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 xml:space="preserve"> due to the presence of </w:t>
      </w:r>
      <w:proofErr w:type="spellStart"/>
      <w:r w:rsidRPr="006C55A4">
        <w:rPr>
          <w:rFonts w:eastAsia="Times New Roman"/>
          <w:sz w:val="20"/>
          <w:szCs w:val="20"/>
          <w:lang w:val="en-US"/>
        </w:rPr>
        <w:t>AuNPs</w:t>
      </w:r>
      <w:proofErr w:type="spellEnd"/>
      <w:r w:rsidRPr="006C55A4">
        <w:rPr>
          <w:rFonts w:eastAsia="Times New Roman"/>
          <w:sz w:val="20"/>
          <w:szCs w:val="20"/>
          <w:lang w:val="en-US"/>
        </w:rPr>
        <w:t>.</w:t>
      </w:r>
    </w:p>
    <w:p w:rsidR="00AE292C" w:rsidRPr="006C55A4" w:rsidRDefault="00AE292C" w:rsidP="00AE292C">
      <w:pPr>
        <w:ind w:firstLine="360"/>
        <w:jc w:val="both"/>
        <w:rPr>
          <w:rFonts w:eastAsia="Times New Roman"/>
          <w:sz w:val="20"/>
          <w:szCs w:val="20"/>
          <w:lang w:val="en-US"/>
        </w:rPr>
      </w:pPr>
    </w:p>
    <w:p w:rsidR="00FB7851" w:rsidRPr="006C55A4" w:rsidRDefault="00FB7851" w:rsidP="00A338A2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0"/>
          <w:szCs w:val="20"/>
          <w:lang w:val="en-US"/>
        </w:rPr>
      </w:pPr>
      <w:r w:rsidRPr="006C55A4">
        <w:rPr>
          <w:i/>
          <w:sz w:val="20"/>
          <w:szCs w:val="20"/>
          <w:lang w:val="en-US"/>
        </w:rPr>
        <w:t>Zhong YJ, Shao LH, Li Y</w:t>
      </w:r>
      <w:r w:rsidRPr="006C55A4">
        <w:rPr>
          <w:sz w:val="20"/>
          <w:szCs w:val="20"/>
          <w:lang w:val="en-US"/>
        </w:rPr>
        <w:t xml:space="preserve"> </w:t>
      </w:r>
      <w:r w:rsidR="00A338A2" w:rsidRPr="006C55A4">
        <w:rPr>
          <w:sz w:val="20"/>
          <w:szCs w:val="20"/>
          <w:lang w:val="en-US"/>
        </w:rPr>
        <w:t>.</w:t>
      </w:r>
      <w:proofErr w:type="spellStart"/>
      <w:r w:rsidRPr="006C55A4">
        <w:rPr>
          <w:sz w:val="20"/>
          <w:szCs w:val="20"/>
          <w:lang w:val="en-US"/>
        </w:rPr>
        <w:t>Cathepsin</w:t>
      </w:r>
      <w:proofErr w:type="spellEnd"/>
      <w:r w:rsidRPr="006C55A4">
        <w:rPr>
          <w:sz w:val="20"/>
          <w:szCs w:val="20"/>
          <w:lang w:val="en-US"/>
        </w:rPr>
        <w:t xml:space="preserve"> B-cleavable doxorubicin </w:t>
      </w:r>
      <w:proofErr w:type="spellStart"/>
      <w:r w:rsidRPr="006C55A4">
        <w:rPr>
          <w:sz w:val="20"/>
          <w:szCs w:val="20"/>
          <w:lang w:val="en-US"/>
        </w:rPr>
        <w:t>prodrugs</w:t>
      </w:r>
      <w:proofErr w:type="spellEnd"/>
      <w:r w:rsidRPr="006C55A4">
        <w:rPr>
          <w:sz w:val="20"/>
          <w:szCs w:val="20"/>
          <w:lang w:val="en-US"/>
        </w:rPr>
        <w:t xml:space="preserve"> for </w:t>
      </w:r>
      <w:r w:rsidR="00A338A2" w:rsidRPr="006C55A4">
        <w:rPr>
          <w:sz w:val="20"/>
          <w:szCs w:val="20"/>
          <w:lang w:val="en-US"/>
        </w:rPr>
        <w:t>targeted cancer therapy //</w:t>
      </w:r>
      <w:r w:rsidRPr="006C55A4">
        <w:rPr>
          <w:sz w:val="20"/>
          <w:szCs w:val="20"/>
          <w:lang w:val="en-US"/>
        </w:rPr>
        <w:t xml:space="preserve"> </w:t>
      </w:r>
      <w:proofErr w:type="spellStart"/>
      <w:r w:rsidRPr="006C55A4">
        <w:rPr>
          <w:sz w:val="20"/>
          <w:szCs w:val="20"/>
          <w:lang w:val="en-US"/>
        </w:rPr>
        <w:t>Int</w:t>
      </w:r>
      <w:proofErr w:type="spellEnd"/>
      <w:r w:rsidRPr="006C55A4">
        <w:rPr>
          <w:sz w:val="20"/>
          <w:szCs w:val="20"/>
          <w:lang w:val="en-US"/>
        </w:rPr>
        <w:t xml:space="preserve"> J Oncol</w:t>
      </w:r>
      <w:r w:rsidR="00A338A2" w:rsidRPr="006C55A4">
        <w:rPr>
          <w:sz w:val="20"/>
          <w:szCs w:val="20"/>
          <w:lang w:val="en-US"/>
        </w:rPr>
        <w:t>.-2013</w:t>
      </w:r>
      <w:proofErr w:type="gramStart"/>
      <w:r w:rsidR="00A338A2" w:rsidRPr="006C55A4">
        <w:rPr>
          <w:sz w:val="20"/>
          <w:szCs w:val="20"/>
          <w:lang w:val="en-US"/>
        </w:rPr>
        <w:t>.-</w:t>
      </w:r>
      <w:proofErr w:type="gramEnd"/>
      <w:r w:rsidRPr="006C55A4">
        <w:rPr>
          <w:sz w:val="20"/>
          <w:szCs w:val="20"/>
          <w:lang w:val="en-US"/>
        </w:rPr>
        <w:t xml:space="preserve"> </w:t>
      </w:r>
      <w:r w:rsidR="00A338A2" w:rsidRPr="006C55A4">
        <w:rPr>
          <w:sz w:val="20"/>
          <w:szCs w:val="20"/>
          <w:lang w:val="en-US"/>
        </w:rPr>
        <w:t>42.-P.</w:t>
      </w:r>
      <w:r w:rsidRPr="006C55A4">
        <w:rPr>
          <w:sz w:val="20"/>
          <w:szCs w:val="20"/>
          <w:lang w:val="en-US"/>
        </w:rPr>
        <w:t>373–383</w:t>
      </w:r>
      <w:r w:rsidR="00A338A2" w:rsidRPr="006C55A4">
        <w:rPr>
          <w:sz w:val="20"/>
          <w:szCs w:val="20"/>
          <w:lang w:val="en-US"/>
        </w:rPr>
        <w:t>.</w:t>
      </w:r>
    </w:p>
    <w:p w:rsidR="00F832A8" w:rsidRPr="006C55A4" w:rsidRDefault="00AE292C" w:rsidP="00A338A2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0"/>
          <w:szCs w:val="20"/>
          <w:lang w:val="en-US"/>
        </w:rPr>
      </w:pPr>
      <w:proofErr w:type="spellStart"/>
      <w:r w:rsidRPr="006C55A4">
        <w:rPr>
          <w:sz w:val="20"/>
          <w:szCs w:val="20"/>
          <w:lang w:val="en-US"/>
        </w:rPr>
        <w:t>Chegel</w:t>
      </w:r>
      <w:proofErr w:type="spellEnd"/>
      <w:r w:rsidRPr="006C55A4">
        <w:rPr>
          <w:sz w:val="20"/>
          <w:szCs w:val="20"/>
          <w:lang w:val="en-US"/>
        </w:rPr>
        <w:t xml:space="preserve"> V. I., </w:t>
      </w:r>
      <w:proofErr w:type="spellStart"/>
      <w:r w:rsidRPr="006C55A4">
        <w:rPr>
          <w:sz w:val="20"/>
          <w:szCs w:val="20"/>
          <w:lang w:val="en-US"/>
        </w:rPr>
        <w:t>Lopatynskyi</w:t>
      </w:r>
      <w:proofErr w:type="spellEnd"/>
      <w:r w:rsidRPr="006C55A4">
        <w:rPr>
          <w:sz w:val="20"/>
          <w:szCs w:val="20"/>
          <w:lang w:val="en-US"/>
        </w:rPr>
        <w:t xml:space="preserve"> A. M., </w:t>
      </w:r>
      <w:proofErr w:type="spellStart"/>
      <w:r w:rsidRPr="006C55A4">
        <w:rPr>
          <w:sz w:val="20"/>
          <w:szCs w:val="20"/>
          <w:lang w:val="en-US"/>
        </w:rPr>
        <w:t>Rachkov</w:t>
      </w:r>
      <w:proofErr w:type="spellEnd"/>
      <w:r w:rsidRPr="006C55A4">
        <w:rPr>
          <w:sz w:val="20"/>
          <w:szCs w:val="20"/>
          <w:lang w:val="en-US"/>
        </w:rPr>
        <w:t xml:space="preserve"> O. E. et al. Smart </w:t>
      </w:r>
      <w:proofErr w:type="spellStart"/>
      <w:r w:rsidRPr="006C55A4">
        <w:rPr>
          <w:sz w:val="20"/>
          <w:szCs w:val="20"/>
          <w:lang w:val="en-US"/>
        </w:rPr>
        <w:t>nanocarriers</w:t>
      </w:r>
      <w:proofErr w:type="spellEnd"/>
      <w:r w:rsidRPr="006C55A4">
        <w:rPr>
          <w:sz w:val="20"/>
          <w:szCs w:val="20"/>
          <w:lang w:val="en-US"/>
        </w:rPr>
        <w:t xml:space="preserve"> for drug delivery: controllable LSPR tuning // Semiconductor Physics, Quantum Electronics and Optoelectronics.-2016.-19, N 4.-P. 358-365.</w:t>
      </w:r>
    </w:p>
    <w:sectPr w:rsidR="00F832A8" w:rsidRPr="006C55A4" w:rsidSect="00CC5B9B">
      <w:type w:val="continuous"/>
      <w:pgSz w:w="8395" w:h="11909"/>
      <w:pgMar w:top="851" w:right="851" w:bottom="851" w:left="851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Journa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5D8F033E"/>
    <w:multiLevelType w:val="hybridMultilevel"/>
    <w:tmpl w:val="DEDC52A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CE3474"/>
    <w:multiLevelType w:val="hybridMultilevel"/>
    <w:tmpl w:val="5740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32A8"/>
    <w:rsid w:val="0001625D"/>
    <w:rsid w:val="0004558C"/>
    <w:rsid w:val="00056BB5"/>
    <w:rsid w:val="0008537D"/>
    <w:rsid w:val="000B2982"/>
    <w:rsid w:val="001016A7"/>
    <w:rsid w:val="001065B7"/>
    <w:rsid w:val="00115624"/>
    <w:rsid w:val="001718E7"/>
    <w:rsid w:val="001E56BA"/>
    <w:rsid w:val="002068F4"/>
    <w:rsid w:val="002D5AC1"/>
    <w:rsid w:val="003336F6"/>
    <w:rsid w:val="003E000C"/>
    <w:rsid w:val="003E3FE8"/>
    <w:rsid w:val="00402BBE"/>
    <w:rsid w:val="00405EC1"/>
    <w:rsid w:val="004325DE"/>
    <w:rsid w:val="00463068"/>
    <w:rsid w:val="00551CDB"/>
    <w:rsid w:val="0055564A"/>
    <w:rsid w:val="005B4F97"/>
    <w:rsid w:val="005F1BC8"/>
    <w:rsid w:val="0061687B"/>
    <w:rsid w:val="006B24F8"/>
    <w:rsid w:val="006B6114"/>
    <w:rsid w:val="006C55A4"/>
    <w:rsid w:val="006D38A6"/>
    <w:rsid w:val="00725320"/>
    <w:rsid w:val="007D7025"/>
    <w:rsid w:val="00800FBB"/>
    <w:rsid w:val="00835C8D"/>
    <w:rsid w:val="008944CD"/>
    <w:rsid w:val="008E3D94"/>
    <w:rsid w:val="00910EBF"/>
    <w:rsid w:val="00917C6D"/>
    <w:rsid w:val="0093099A"/>
    <w:rsid w:val="00947EA3"/>
    <w:rsid w:val="009A2804"/>
    <w:rsid w:val="009E790A"/>
    <w:rsid w:val="009F65D5"/>
    <w:rsid w:val="00A01E1B"/>
    <w:rsid w:val="00A1713E"/>
    <w:rsid w:val="00A26181"/>
    <w:rsid w:val="00A338A2"/>
    <w:rsid w:val="00A55918"/>
    <w:rsid w:val="00AB0ACF"/>
    <w:rsid w:val="00AE292C"/>
    <w:rsid w:val="00B803D5"/>
    <w:rsid w:val="00BB507F"/>
    <w:rsid w:val="00C37D2C"/>
    <w:rsid w:val="00C52FE8"/>
    <w:rsid w:val="00C622F9"/>
    <w:rsid w:val="00CC5B9B"/>
    <w:rsid w:val="00D80F5A"/>
    <w:rsid w:val="00E10CD8"/>
    <w:rsid w:val="00E45D4C"/>
    <w:rsid w:val="00EC1F9A"/>
    <w:rsid w:val="00EC3180"/>
    <w:rsid w:val="00F42F93"/>
    <w:rsid w:val="00F832A8"/>
    <w:rsid w:val="00FB7851"/>
    <w:rsid w:val="00FC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9B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CC5B9B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CC5B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C5B9B"/>
    <w:rPr>
      <w:rFonts w:ascii="Times New Roman" w:hAnsi="Times New Roman" w:cs="Times New Roman"/>
      <w:sz w:val="24"/>
      <w:szCs w:val="24"/>
    </w:rPr>
  </w:style>
  <w:style w:type="paragraph" w:styleId="a5">
    <w:name w:val="List"/>
    <w:basedOn w:val="a3"/>
    <w:uiPriority w:val="99"/>
    <w:rsid w:val="00CC5B9B"/>
    <w:rPr>
      <w:rFonts w:cs="Lohit Hindi"/>
    </w:rPr>
  </w:style>
  <w:style w:type="paragraph" w:styleId="a6">
    <w:name w:val="caption"/>
    <w:basedOn w:val="a"/>
    <w:uiPriority w:val="99"/>
    <w:qFormat/>
    <w:rsid w:val="00CC5B9B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uiPriority w:val="99"/>
    <w:rsid w:val="00CC5B9B"/>
    <w:rPr>
      <w:rFonts w:cs="Lohit Hindi"/>
    </w:rPr>
  </w:style>
  <w:style w:type="character" w:customStyle="1" w:styleId="RTFNum21">
    <w:name w:val="RTF_Num 2 1"/>
    <w:uiPriority w:val="99"/>
    <w:rsid w:val="00CC5B9B"/>
    <w:rPr>
      <w:rFonts w:ascii="Wingdings" w:hAnsi="Wingdings"/>
    </w:rPr>
  </w:style>
  <w:style w:type="character" w:customStyle="1" w:styleId="RTFNum22">
    <w:name w:val="RTF_Num 2 2"/>
    <w:uiPriority w:val="99"/>
    <w:rsid w:val="00CC5B9B"/>
    <w:rPr>
      <w:rFonts w:ascii="Courier New" w:hAnsi="Courier New"/>
    </w:rPr>
  </w:style>
  <w:style w:type="character" w:customStyle="1" w:styleId="RTFNum23">
    <w:name w:val="RTF_Num 2 3"/>
    <w:uiPriority w:val="99"/>
    <w:rsid w:val="00CC5B9B"/>
    <w:rPr>
      <w:rFonts w:ascii="Wingdings" w:hAnsi="Wingdings"/>
    </w:rPr>
  </w:style>
  <w:style w:type="character" w:customStyle="1" w:styleId="RTFNum24">
    <w:name w:val="RTF_Num 2 4"/>
    <w:uiPriority w:val="99"/>
    <w:rsid w:val="00CC5B9B"/>
    <w:rPr>
      <w:rFonts w:ascii="Symbol" w:hAnsi="Symbol"/>
    </w:rPr>
  </w:style>
  <w:style w:type="character" w:customStyle="1" w:styleId="RTFNum25">
    <w:name w:val="RTF_Num 2 5"/>
    <w:uiPriority w:val="99"/>
    <w:rsid w:val="00CC5B9B"/>
    <w:rPr>
      <w:rFonts w:ascii="Courier New" w:hAnsi="Courier New"/>
    </w:rPr>
  </w:style>
  <w:style w:type="character" w:customStyle="1" w:styleId="RTFNum26">
    <w:name w:val="RTF_Num 2 6"/>
    <w:uiPriority w:val="99"/>
    <w:rsid w:val="00CC5B9B"/>
    <w:rPr>
      <w:rFonts w:ascii="Wingdings" w:hAnsi="Wingdings"/>
    </w:rPr>
  </w:style>
  <w:style w:type="character" w:customStyle="1" w:styleId="RTFNum27">
    <w:name w:val="RTF_Num 2 7"/>
    <w:uiPriority w:val="99"/>
    <w:rsid w:val="00CC5B9B"/>
    <w:rPr>
      <w:rFonts w:ascii="Symbol" w:hAnsi="Symbol"/>
    </w:rPr>
  </w:style>
  <w:style w:type="character" w:customStyle="1" w:styleId="RTFNum28">
    <w:name w:val="RTF_Num 2 8"/>
    <w:uiPriority w:val="99"/>
    <w:rsid w:val="00CC5B9B"/>
    <w:rPr>
      <w:rFonts w:ascii="Courier New" w:hAnsi="Courier New"/>
    </w:rPr>
  </w:style>
  <w:style w:type="character" w:customStyle="1" w:styleId="RTFNum29">
    <w:name w:val="RTF_Num 2 9"/>
    <w:uiPriority w:val="99"/>
    <w:rsid w:val="00CC5B9B"/>
    <w:rPr>
      <w:rFonts w:ascii="Wingdings" w:hAnsi="Wingdings"/>
    </w:rPr>
  </w:style>
  <w:style w:type="character" w:customStyle="1" w:styleId="RTFNum31">
    <w:name w:val="RTF_Num 3 1"/>
    <w:uiPriority w:val="99"/>
    <w:rsid w:val="00CC5B9B"/>
    <w:rPr>
      <w:rFonts w:eastAsia="Times New Roman"/>
    </w:rPr>
  </w:style>
  <w:style w:type="character" w:customStyle="1" w:styleId="RTFNum32">
    <w:name w:val="RTF_Num 3 2"/>
    <w:uiPriority w:val="99"/>
    <w:rsid w:val="00CC5B9B"/>
    <w:rPr>
      <w:rFonts w:eastAsia="Times New Roman"/>
    </w:rPr>
  </w:style>
  <w:style w:type="character" w:customStyle="1" w:styleId="RTFNum33">
    <w:name w:val="RTF_Num 3 3"/>
    <w:uiPriority w:val="99"/>
    <w:rsid w:val="00CC5B9B"/>
    <w:rPr>
      <w:rFonts w:eastAsia="Times New Roman"/>
    </w:rPr>
  </w:style>
  <w:style w:type="character" w:customStyle="1" w:styleId="RTFNum34">
    <w:name w:val="RTF_Num 3 4"/>
    <w:uiPriority w:val="99"/>
    <w:rsid w:val="00CC5B9B"/>
    <w:rPr>
      <w:rFonts w:eastAsia="Times New Roman"/>
    </w:rPr>
  </w:style>
  <w:style w:type="character" w:customStyle="1" w:styleId="RTFNum35">
    <w:name w:val="RTF_Num 3 5"/>
    <w:uiPriority w:val="99"/>
    <w:rsid w:val="00CC5B9B"/>
    <w:rPr>
      <w:rFonts w:eastAsia="Times New Roman"/>
    </w:rPr>
  </w:style>
  <w:style w:type="character" w:customStyle="1" w:styleId="RTFNum36">
    <w:name w:val="RTF_Num 3 6"/>
    <w:uiPriority w:val="99"/>
    <w:rsid w:val="00CC5B9B"/>
    <w:rPr>
      <w:rFonts w:eastAsia="Times New Roman"/>
    </w:rPr>
  </w:style>
  <w:style w:type="character" w:customStyle="1" w:styleId="RTFNum37">
    <w:name w:val="RTF_Num 3 7"/>
    <w:uiPriority w:val="99"/>
    <w:rsid w:val="00CC5B9B"/>
    <w:rPr>
      <w:rFonts w:eastAsia="Times New Roman"/>
    </w:rPr>
  </w:style>
  <w:style w:type="character" w:customStyle="1" w:styleId="RTFNum38">
    <w:name w:val="RTF_Num 3 8"/>
    <w:uiPriority w:val="99"/>
    <w:rsid w:val="00CC5B9B"/>
    <w:rPr>
      <w:rFonts w:eastAsia="Times New Roman"/>
    </w:rPr>
  </w:style>
  <w:style w:type="character" w:customStyle="1" w:styleId="RTFNum39">
    <w:name w:val="RTF_Num 3 9"/>
    <w:uiPriority w:val="99"/>
    <w:rsid w:val="00CC5B9B"/>
    <w:rPr>
      <w:rFonts w:eastAsia="Times New Roman"/>
    </w:rPr>
  </w:style>
  <w:style w:type="character" w:customStyle="1" w:styleId="RTFNum41">
    <w:name w:val="RTF_Num 4 1"/>
    <w:uiPriority w:val="99"/>
    <w:rsid w:val="00CC5B9B"/>
    <w:rPr>
      <w:rFonts w:ascii="Wingdings" w:hAnsi="Wingdings"/>
    </w:rPr>
  </w:style>
  <w:style w:type="character" w:customStyle="1" w:styleId="RTFNum42">
    <w:name w:val="RTF_Num 4 2"/>
    <w:uiPriority w:val="99"/>
    <w:rsid w:val="00CC5B9B"/>
    <w:rPr>
      <w:rFonts w:ascii="Courier New" w:hAnsi="Courier New"/>
    </w:rPr>
  </w:style>
  <w:style w:type="character" w:customStyle="1" w:styleId="RTFNum43">
    <w:name w:val="RTF_Num 4 3"/>
    <w:uiPriority w:val="99"/>
    <w:rsid w:val="00CC5B9B"/>
    <w:rPr>
      <w:rFonts w:ascii="Wingdings" w:hAnsi="Wingdings"/>
    </w:rPr>
  </w:style>
  <w:style w:type="character" w:customStyle="1" w:styleId="RTFNum44">
    <w:name w:val="RTF_Num 4 4"/>
    <w:uiPriority w:val="99"/>
    <w:rsid w:val="00CC5B9B"/>
    <w:rPr>
      <w:rFonts w:ascii="Symbol" w:hAnsi="Symbol"/>
    </w:rPr>
  </w:style>
  <w:style w:type="character" w:customStyle="1" w:styleId="RTFNum45">
    <w:name w:val="RTF_Num 4 5"/>
    <w:uiPriority w:val="99"/>
    <w:rsid w:val="00CC5B9B"/>
    <w:rPr>
      <w:rFonts w:ascii="Courier New" w:hAnsi="Courier New"/>
    </w:rPr>
  </w:style>
  <w:style w:type="character" w:customStyle="1" w:styleId="RTFNum46">
    <w:name w:val="RTF_Num 4 6"/>
    <w:uiPriority w:val="99"/>
    <w:rsid w:val="00CC5B9B"/>
    <w:rPr>
      <w:rFonts w:ascii="Wingdings" w:hAnsi="Wingdings"/>
    </w:rPr>
  </w:style>
  <w:style w:type="character" w:customStyle="1" w:styleId="RTFNum47">
    <w:name w:val="RTF_Num 4 7"/>
    <w:uiPriority w:val="99"/>
    <w:rsid w:val="00CC5B9B"/>
    <w:rPr>
      <w:rFonts w:ascii="Symbol" w:hAnsi="Symbol"/>
    </w:rPr>
  </w:style>
  <w:style w:type="character" w:customStyle="1" w:styleId="RTFNum48">
    <w:name w:val="RTF_Num 4 8"/>
    <w:uiPriority w:val="99"/>
    <w:rsid w:val="00CC5B9B"/>
    <w:rPr>
      <w:rFonts w:ascii="Courier New" w:hAnsi="Courier New"/>
    </w:rPr>
  </w:style>
  <w:style w:type="character" w:customStyle="1" w:styleId="RTFNum49">
    <w:name w:val="RTF_Num 4 9"/>
    <w:uiPriority w:val="99"/>
    <w:rsid w:val="00CC5B9B"/>
    <w:rPr>
      <w:rFonts w:ascii="Wingdings" w:hAnsi="Wingdings"/>
    </w:rPr>
  </w:style>
  <w:style w:type="character" w:customStyle="1" w:styleId="RTFNum51">
    <w:name w:val="RTF_Num 5 1"/>
    <w:uiPriority w:val="99"/>
    <w:rsid w:val="00CC5B9B"/>
    <w:rPr>
      <w:rFonts w:eastAsia="Times New Roman"/>
    </w:rPr>
  </w:style>
  <w:style w:type="character" w:customStyle="1" w:styleId="RTFNum52">
    <w:name w:val="RTF_Num 5 2"/>
    <w:uiPriority w:val="99"/>
    <w:rsid w:val="00CC5B9B"/>
    <w:rPr>
      <w:rFonts w:eastAsia="Times New Roman"/>
    </w:rPr>
  </w:style>
  <w:style w:type="character" w:customStyle="1" w:styleId="RTFNum53">
    <w:name w:val="RTF_Num 5 3"/>
    <w:uiPriority w:val="99"/>
    <w:rsid w:val="00CC5B9B"/>
    <w:rPr>
      <w:rFonts w:eastAsia="Times New Roman"/>
    </w:rPr>
  </w:style>
  <w:style w:type="character" w:customStyle="1" w:styleId="RTFNum54">
    <w:name w:val="RTF_Num 5 4"/>
    <w:uiPriority w:val="99"/>
    <w:rsid w:val="00CC5B9B"/>
    <w:rPr>
      <w:rFonts w:eastAsia="Times New Roman"/>
    </w:rPr>
  </w:style>
  <w:style w:type="character" w:customStyle="1" w:styleId="RTFNum55">
    <w:name w:val="RTF_Num 5 5"/>
    <w:uiPriority w:val="99"/>
    <w:rsid w:val="00CC5B9B"/>
    <w:rPr>
      <w:rFonts w:eastAsia="Times New Roman"/>
    </w:rPr>
  </w:style>
  <w:style w:type="character" w:customStyle="1" w:styleId="RTFNum56">
    <w:name w:val="RTF_Num 5 6"/>
    <w:uiPriority w:val="99"/>
    <w:rsid w:val="00CC5B9B"/>
    <w:rPr>
      <w:rFonts w:eastAsia="Times New Roman"/>
    </w:rPr>
  </w:style>
  <w:style w:type="character" w:customStyle="1" w:styleId="RTFNum57">
    <w:name w:val="RTF_Num 5 7"/>
    <w:uiPriority w:val="99"/>
    <w:rsid w:val="00CC5B9B"/>
    <w:rPr>
      <w:rFonts w:eastAsia="Times New Roman"/>
    </w:rPr>
  </w:style>
  <w:style w:type="character" w:customStyle="1" w:styleId="RTFNum58">
    <w:name w:val="RTF_Num 5 8"/>
    <w:uiPriority w:val="99"/>
    <w:rsid w:val="00CC5B9B"/>
    <w:rPr>
      <w:rFonts w:eastAsia="Times New Roman"/>
    </w:rPr>
  </w:style>
  <w:style w:type="character" w:customStyle="1" w:styleId="RTFNum59">
    <w:name w:val="RTF_Num 5 9"/>
    <w:uiPriority w:val="99"/>
    <w:rsid w:val="00CC5B9B"/>
    <w:rPr>
      <w:rFonts w:eastAsia="Times New Roman"/>
    </w:rPr>
  </w:style>
  <w:style w:type="character" w:customStyle="1" w:styleId="RTFNum61">
    <w:name w:val="RTF_Num 6 1"/>
    <w:uiPriority w:val="99"/>
    <w:rsid w:val="00CC5B9B"/>
    <w:rPr>
      <w:rFonts w:ascii="Wingdings" w:hAnsi="Wingdings"/>
    </w:rPr>
  </w:style>
  <w:style w:type="character" w:customStyle="1" w:styleId="RTFNum62">
    <w:name w:val="RTF_Num 6 2"/>
    <w:uiPriority w:val="99"/>
    <w:rsid w:val="00CC5B9B"/>
    <w:rPr>
      <w:rFonts w:ascii="Courier New" w:hAnsi="Courier New"/>
    </w:rPr>
  </w:style>
  <w:style w:type="character" w:customStyle="1" w:styleId="RTFNum63">
    <w:name w:val="RTF_Num 6 3"/>
    <w:uiPriority w:val="99"/>
    <w:rsid w:val="00CC5B9B"/>
    <w:rPr>
      <w:rFonts w:ascii="Wingdings" w:hAnsi="Wingdings"/>
    </w:rPr>
  </w:style>
  <w:style w:type="character" w:customStyle="1" w:styleId="RTFNum64">
    <w:name w:val="RTF_Num 6 4"/>
    <w:uiPriority w:val="99"/>
    <w:rsid w:val="00CC5B9B"/>
    <w:rPr>
      <w:rFonts w:ascii="Symbol" w:hAnsi="Symbol"/>
    </w:rPr>
  </w:style>
  <w:style w:type="character" w:customStyle="1" w:styleId="RTFNum65">
    <w:name w:val="RTF_Num 6 5"/>
    <w:uiPriority w:val="99"/>
    <w:rsid w:val="00CC5B9B"/>
    <w:rPr>
      <w:rFonts w:ascii="Courier New" w:hAnsi="Courier New"/>
    </w:rPr>
  </w:style>
  <w:style w:type="character" w:customStyle="1" w:styleId="RTFNum66">
    <w:name w:val="RTF_Num 6 6"/>
    <w:uiPriority w:val="99"/>
    <w:rsid w:val="00CC5B9B"/>
    <w:rPr>
      <w:rFonts w:ascii="Wingdings" w:hAnsi="Wingdings"/>
    </w:rPr>
  </w:style>
  <w:style w:type="character" w:customStyle="1" w:styleId="RTFNum67">
    <w:name w:val="RTF_Num 6 7"/>
    <w:uiPriority w:val="99"/>
    <w:rsid w:val="00CC5B9B"/>
    <w:rPr>
      <w:rFonts w:ascii="Symbol" w:hAnsi="Symbol"/>
    </w:rPr>
  </w:style>
  <w:style w:type="character" w:customStyle="1" w:styleId="RTFNum68">
    <w:name w:val="RTF_Num 6 8"/>
    <w:uiPriority w:val="99"/>
    <w:rsid w:val="00CC5B9B"/>
    <w:rPr>
      <w:rFonts w:ascii="Courier New" w:hAnsi="Courier New"/>
    </w:rPr>
  </w:style>
  <w:style w:type="character" w:customStyle="1" w:styleId="RTFNum69">
    <w:name w:val="RTF_Num 6 9"/>
    <w:uiPriority w:val="99"/>
    <w:rsid w:val="00CC5B9B"/>
    <w:rPr>
      <w:rFonts w:ascii="Wingdings" w:hAnsi="Wingdings"/>
    </w:rPr>
  </w:style>
  <w:style w:type="character" w:customStyle="1" w:styleId="Internetlink">
    <w:name w:val="Internet link"/>
    <w:uiPriority w:val="99"/>
    <w:rsid w:val="00CC5B9B"/>
    <w:rPr>
      <w:rFonts w:eastAsia="Times New Roman"/>
      <w:color w:val="000080"/>
      <w:u w:val="single"/>
    </w:rPr>
  </w:style>
  <w:style w:type="character" w:styleId="a7">
    <w:name w:val="Hyperlink"/>
    <w:basedOn w:val="a0"/>
    <w:uiPriority w:val="99"/>
    <w:unhideWhenUsed/>
    <w:rsid w:val="00F832A8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56BB5"/>
    <w:pPr>
      <w:widowControl/>
      <w:autoSpaceDN/>
      <w:adjustRightInd/>
      <w:ind w:left="720"/>
      <w:contextualSpacing/>
    </w:pPr>
    <w:rPr>
      <w:rFonts w:ascii="UkrainianJournalSans" w:hAnsi="UkrainianJournalSans"/>
      <w:i/>
      <w:szCs w:val="20"/>
      <w:lang w:val="en-US"/>
    </w:rPr>
  </w:style>
  <w:style w:type="paragraph" w:styleId="a9">
    <w:name w:val="Normal (Web)"/>
    <w:basedOn w:val="a"/>
    <w:uiPriority w:val="99"/>
    <w:rsid w:val="00AE292C"/>
    <w:pPr>
      <w:widowControl/>
      <w:autoSpaceDN/>
      <w:adjustRightInd/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ﾇﾐﾀﾇﾎﾊ ﾎﾔﾎﾐﾌﾋﾅﾍﾍﾟ ﾒﾅﾇ ﾄﾎﾏﾎﾂｲﾄｲ</vt:lpstr>
    </vt:vector>
  </TitlesOfParts>
  <Company>isp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creator>Admin</dc:creator>
  <cp:lastModifiedBy>Volodymyr</cp:lastModifiedBy>
  <cp:revision>2</cp:revision>
  <dcterms:created xsi:type="dcterms:W3CDTF">2018-07-13T18:00:00Z</dcterms:created>
  <dcterms:modified xsi:type="dcterms:W3CDTF">2018-07-13T18:00:00Z</dcterms:modified>
</cp:coreProperties>
</file>