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DE" w:rsidRPr="002D3979" w:rsidRDefault="007E4E40">
      <w:pPr>
        <w:spacing w:after="240"/>
        <w:jc w:val="center"/>
        <w:rPr>
          <w:lang w:val="en-US"/>
        </w:rPr>
      </w:pPr>
      <w:r>
        <w:t>Nanocomposites and nanomaterials</w:t>
      </w:r>
    </w:p>
    <w:p w:rsidR="007E4E40" w:rsidRPr="002D3979" w:rsidRDefault="007E4E40">
      <w:pPr>
        <w:spacing w:after="240"/>
        <w:jc w:val="center"/>
        <w:rPr>
          <w:lang w:val="en-US"/>
        </w:rPr>
      </w:pPr>
    </w:p>
    <w:p w:rsidR="007E4E40" w:rsidRPr="002D3979" w:rsidRDefault="007E4E40">
      <w:pPr>
        <w:spacing w:after="240"/>
        <w:jc w:val="center"/>
        <w:rPr>
          <w:b/>
          <w:bCs/>
          <w:lang w:val="en-US"/>
        </w:rPr>
      </w:pPr>
    </w:p>
    <w:p w:rsidR="002D3979" w:rsidRDefault="002D3979" w:rsidP="002D3979">
      <w:pPr>
        <w:spacing w:line="276" w:lineRule="auto"/>
        <w:jc w:val="center"/>
        <w:rPr>
          <w:b/>
          <w:bCs/>
          <w:lang w:val="en-US"/>
        </w:rPr>
      </w:pPr>
      <w:r w:rsidRPr="002D3979">
        <w:rPr>
          <w:b/>
          <w:bCs/>
          <w:lang w:val="en-US"/>
        </w:rPr>
        <w:t>Characterization of TiO</w:t>
      </w:r>
      <w:r w:rsidRPr="002D3979">
        <w:rPr>
          <w:b/>
          <w:bCs/>
          <w:vertAlign w:val="subscript"/>
          <w:lang w:val="en-US"/>
        </w:rPr>
        <w:t>2</w:t>
      </w:r>
      <w:r w:rsidRPr="002D3979">
        <w:rPr>
          <w:b/>
          <w:bCs/>
          <w:lang w:val="en-US"/>
        </w:rPr>
        <w:t>/Cu</w:t>
      </w:r>
      <w:r w:rsidRPr="002D3979">
        <w:rPr>
          <w:b/>
          <w:bCs/>
          <w:vertAlign w:val="subscript"/>
          <w:lang w:val="en-US"/>
        </w:rPr>
        <w:t>2</w:t>
      </w:r>
      <w:r w:rsidRPr="002D3979">
        <w:rPr>
          <w:b/>
          <w:bCs/>
          <w:lang w:val="en-US"/>
        </w:rPr>
        <w:t xml:space="preserve">O photovoltaic structures on the base of </w:t>
      </w:r>
      <w:r w:rsidR="00325AE5" w:rsidRPr="002D3979">
        <w:rPr>
          <w:b/>
          <w:bCs/>
          <w:lang w:val="en-US"/>
        </w:rPr>
        <w:t>capacitance</w:t>
      </w:r>
      <w:r w:rsidRPr="002D3979">
        <w:rPr>
          <w:b/>
          <w:bCs/>
          <w:lang w:val="en-US"/>
        </w:rPr>
        <w:t xml:space="preserve"> simulations and measurements</w:t>
      </w:r>
    </w:p>
    <w:p w:rsidR="002D3979" w:rsidRDefault="002D3979" w:rsidP="00881BF3">
      <w:pPr>
        <w:spacing w:line="276" w:lineRule="auto"/>
        <w:rPr>
          <w:b/>
          <w:bCs/>
          <w:lang w:val="en-US"/>
        </w:rPr>
      </w:pPr>
    </w:p>
    <w:p w:rsidR="00881BF3" w:rsidRPr="002F01D8" w:rsidRDefault="002F01D8" w:rsidP="00881BF3">
      <w:pPr>
        <w:spacing w:line="276" w:lineRule="auto"/>
        <w:rPr>
          <w:b/>
          <w:color w:val="000000"/>
          <w:sz w:val="20"/>
          <w:szCs w:val="20"/>
          <w:vertAlign w:val="superscript"/>
          <w:lang w:val="pl-PL"/>
        </w:rPr>
      </w:pPr>
      <w:r>
        <w:rPr>
          <w:b/>
          <w:color w:val="000000"/>
          <w:sz w:val="20"/>
          <w:szCs w:val="20"/>
        </w:rPr>
        <w:t>G</w:t>
      </w:r>
      <w:r w:rsidRPr="002D3979">
        <w:rPr>
          <w:b/>
          <w:color w:val="000000"/>
          <w:sz w:val="20"/>
          <w:szCs w:val="20"/>
          <w:lang w:val="pl-PL"/>
        </w:rPr>
        <w:t xml:space="preserve">. </w:t>
      </w:r>
      <w:r w:rsidR="00881BF3" w:rsidRPr="00881BF3">
        <w:rPr>
          <w:b/>
          <w:color w:val="000000"/>
          <w:sz w:val="20"/>
          <w:szCs w:val="20"/>
        </w:rPr>
        <w:t>W</w:t>
      </w:r>
      <w:r w:rsidRPr="00881BF3">
        <w:rPr>
          <w:b/>
          <w:color w:val="000000"/>
          <w:sz w:val="20"/>
          <w:szCs w:val="20"/>
        </w:rPr>
        <w:t>isz</w:t>
      </w:r>
      <w:r>
        <w:rPr>
          <w:b/>
          <w:color w:val="000000"/>
          <w:sz w:val="20"/>
          <w:szCs w:val="20"/>
          <w:vertAlign w:val="superscript"/>
          <w:lang w:val="pl-PL"/>
        </w:rPr>
        <w:t>1</w:t>
      </w:r>
      <w:r w:rsidR="00881BF3" w:rsidRPr="00881BF3">
        <w:rPr>
          <w:b/>
          <w:color w:val="000000"/>
          <w:sz w:val="20"/>
          <w:szCs w:val="20"/>
        </w:rPr>
        <w:t xml:space="preserve">, </w:t>
      </w:r>
      <w:r>
        <w:rPr>
          <w:b/>
          <w:color w:val="000000"/>
          <w:sz w:val="20"/>
          <w:szCs w:val="20"/>
        </w:rPr>
        <w:t>P</w:t>
      </w:r>
      <w:r w:rsidRPr="002F01D8">
        <w:rPr>
          <w:b/>
          <w:color w:val="000000"/>
          <w:sz w:val="20"/>
          <w:szCs w:val="20"/>
          <w:lang w:val="pl-PL"/>
        </w:rPr>
        <w:t xml:space="preserve">. </w:t>
      </w:r>
      <w:r w:rsidR="00881BF3" w:rsidRPr="00881BF3">
        <w:rPr>
          <w:b/>
          <w:color w:val="000000"/>
          <w:sz w:val="20"/>
          <w:szCs w:val="20"/>
        </w:rPr>
        <w:t>S</w:t>
      </w:r>
      <w:r w:rsidRPr="00881BF3">
        <w:rPr>
          <w:b/>
          <w:color w:val="000000"/>
          <w:sz w:val="20"/>
          <w:szCs w:val="20"/>
        </w:rPr>
        <w:t>awicka</w:t>
      </w:r>
      <w:r w:rsidR="00881BF3" w:rsidRPr="00881BF3">
        <w:rPr>
          <w:b/>
          <w:color w:val="000000"/>
          <w:sz w:val="20"/>
          <w:szCs w:val="20"/>
        </w:rPr>
        <w:t>-C</w:t>
      </w:r>
      <w:r w:rsidRPr="00881BF3">
        <w:rPr>
          <w:b/>
          <w:color w:val="000000"/>
          <w:sz w:val="20"/>
          <w:szCs w:val="20"/>
        </w:rPr>
        <w:t>hudy</w:t>
      </w:r>
      <w:r>
        <w:rPr>
          <w:b/>
          <w:color w:val="000000"/>
          <w:sz w:val="20"/>
          <w:szCs w:val="20"/>
          <w:vertAlign w:val="superscript"/>
          <w:lang w:val="pl-PL"/>
        </w:rPr>
        <w:t>2</w:t>
      </w:r>
      <w:r w:rsidR="00881BF3" w:rsidRPr="00881BF3">
        <w:rPr>
          <w:b/>
          <w:color w:val="000000"/>
          <w:sz w:val="20"/>
          <w:szCs w:val="20"/>
          <w:vertAlign w:val="superscript"/>
        </w:rPr>
        <w:t>*</w:t>
      </w:r>
      <w:r w:rsidR="00881BF3" w:rsidRPr="00881BF3">
        <w:rPr>
          <w:b/>
          <w:color w:val="000000"/>
          <w:sz w:val="20"/>
          <w:szCs w:val="20"/>
        </w:rPr>
        <w:t xml:space="preserve">, </w:t>
      </w:r>
      <w:r w:rsidR="002D3979" w:rsidRPr="002F01D8">
        <w:rPr>
          <w:b/>
          <w:color w:val="000000"/>
          <w:sz w:val="20"/>
          <w:szCs w:val="20"/>
          <w:lang w:val="pl-PL"/>
        </w:rPr>
        <w:t>R.Yavorskyi</w:t>
      </w:r>
      <w:r w:rsidR="002D3979">
        <w:rPr>
          <w:b/>
          <w:color w:val="000000"/>
          <w:sz w:val="20"/>
          <w:szCs w:val="20"/>
          <w:vertAlign w:val="superscript"/>
          <w:lang w:val="pl-PL"/>
        </w:rPr>
        <w:t>3</w:t>
      </w:r>
      <w:r w:rsidR="002D3979">
        <w:rPr>
          <w:b/>
          <w:color w:val="000000"/>
          <w:sz w:val="20"/>
          <w:szCs w:val="20"/>
          <w:lang w:val="pl-PL"/>
        </w:rPr>
        <w:t xml:space="preserve">, </w:t>
      </w:r>
      <w:r w:rsidR="002D3979" w:rsidRPr="002D3979">
        <w:rPr>
          <w:b/>
          <w:color w:val="000000"/>
          <w:sz w:val="20"/>
          <w:szCs w:val="20"/>
          <w:lang w:val="pl-PL"/>
        </w:rPr>
        <w:t>Z. Zapukhlyak</w:t>
      </w:r>
      <w:r w:rsidR="002D3979">
        <w:rPr>
          <w:b/>
          <w:color w:val="000000"/>
          <w:sz w:val="20"/>
          <w:szCs w:val="20"/>
          <w:vertAlign w:val="superscript"/>
          <w:lang w:val="pl-PL"/>
        </w:rPr>
        <w:t>1</w:t>
      </w:r>
      <w:r w:rsidR="002D3979" w:rsidRPr="002D3979">
        <w:rPr>
          <w:b/>
          <w:color w:val="000000"/>
          <w:sz w:val="20"/>
          <w:szCs w:val="20"/>
          <w:shd w:val="clear" w:color="auto" w:fill="FFFFFF"/>
          <w:lang w:val="pl-PL"/>
        </w:rPr>
        <w:t xml:space="preserve"> </w:t>
      </w:r>
      <w:r w:rsidR="002D3979">
        <w:rPr>
          <w:b/>
          <w:color w:val="000000"/>
          <w:sz w:val="20"/>
          <w:szCs w:val="20"/>
          <w:shd w:val="clear" w:color="auto" w:fill="FFFFFF"/>
          <w:lang w:val="pl-PL"/>
        </w:rPr>
        <w:t xml:space="preserve">, </w:t>
      </w:r>
      <w:r>
        <w:rPr>
          <w:b/>
          <w:bCs/>
          <w:color w:val="000000"/>
          <w:sz w:val="20"/>
          <w:szCs w:val="20"/>
          <w:shd w:val="clear" w:color="auto" w:fill="FFFFFF"/>
        </w:rPr>
        <w:t>M</w:t>
      </w:r>
      <w:r w:rsidRPr="002F01D8">
        <w:rPr>
          <w:b/>
          <w:bCs/>
          <w:color w:val="000000"/>
          <w:sz w:val="20"/>
          <w:szCs w:val="20"/>
          <w:shd w:val="clear" w:color="auto" w:fill="FFFFFF"/>
          <w:lang w:val="pl-PL"/>
        </w:rPr>
        <w:t xml:space="preserve">. </w:t>
      </w:r>
      <w:r w:rsidR="00881BF3" w:rsidRPr="00881BF3">
        <w:rPr>
          <w:b/>
          <w:bCs/>
          <w:color w:val="000000"/>
          <w:sz w:val="20"/>
          <w:szCs w:val="20"/>
          <w:shd w:val="clear" w:color="auto" w:fill="FFFFFF"/>
        </w:rPr>
        <w:t>S</w:t>
      </w:r>
      <w:r>
        <w:rPr>
          <w:b/>
          <w:bCs/>
          <w:color w:val="000000"/>
          <w:sz w:val="20"/>
          <w:szCs w:val="20"/>
          <w:shd w:val="clear" w:color="auto" w:fill="FFFFFF"/>
          <w:lang w:val="pl-PL"/>
        </w:rPr>
        <w:t>ibiński</w:t>
      </w:r>
      <w:r w:rsidR="002D3979">
        <w:rPr>
          <w:b/>
          <w:bCs/>
          <w:color w:val="000000"/>
          <w:sz w:val="20"/>
          <w:szCs w:val="20"/>
          <w:shd w:val="clear" w:color="auto" w:fill="FFFFFF"/>
          <w:vertAlign w:val="superscript"/>
          <w:lang w:val="pl-PL"/>
        </w:rPr>
        <w:t>4</w:t>
      </w:r>
      <w:r w:rsidR="00881BF3" w:rsidRPr="00881BF3">
        <w:rPr>
          <w:b/>
          <w:color w:val="000000"/>
          <w:sz w:val="20"/>
          <w:szCs w:val="20"/>
        </w:rPr>
        <w:t>,</w:t>
      </w:r>
      <w:r w:rsidR="002D3979">
        <w:rPr>
          <w:b/>
          <w:color w:val="000000"/>
          <w:sz w:val="20"/>
          <w:szCs w:val="20"/>
          <w:lang w:val="pl-PL"/>
        </w:rPr>
        <w:br/>
        <w:t>M. Bester</w:t>
      </w:r>
      <w:r w:rsidR="002D3979" w:rsidRPr="002D3979">
        <w:rPr>
          <w:b/>
          <w:color w:val="000000"/>
          <w:sz w:val="20"/>
          <w:szCs w:val="20"/>
          <w:vertAlign w:val="superscript"/>
          <w:lang w:val="pl-PL"/>
        </w:rPr>
        <w:t>2</w:t>
      </w:r>
      <w:r w:rsidR="00881BF3" w:rsidRPr="00881BF3">
        <w:rPr>
          <w:b/>
          <w:color w:val="000000"/>
          <w:sz w:val="20"/>
          <w:szCs w:val="20"/>
        </w:rPr>
        <w:t xml:space="preserve"> , </w:t>
      </w:r>
      <w:r>
        <w:rPr>
          <w:b/>
          <w:color w:val="000000"/>
          <w:sz w:val="20"/>
          <w:szCs w:val="20"/>
        </w:rPr>
        <w:t>Ł</w:t>
      </w:r>
      <w:r>
        <w:rPr>
          <w:b/>
          <w:color w:val="000000"/>
          <w:sz w:val="20"/>
          <w:szCs w:val="20"/>
          <w:lang w:val="pl-PL"/>
        </w:rPr>
        <w:t xml:space="preserve">. </w:t>
      </w:r>
      <w:r w:rsidR="00881BF3" w:rsidRPr="00881BF3">
        <w:rPr>
          <w:b/>
          <w:color w:val="000000"/>
          <w:sz w:val="20"/>
          <w:szCs w:val="20"/>
        </w:rPr>
        <w:t>G</w:t>
      </w:r>
      <w:r>
        <w:rPr>
          <w:b/>
          <w:color w:val="000000"/>
          <w:sz w:val="20"/>
          <w:szCs w:val="20"/>
          <w:lang w:val="pl-PL"/>
        </w:rPr>
        <w:t>łowa</w:t>
      </w:r>
      <w:r>
        <w:rPr>
          <w:b/>
          <w:color w:val="000000"/>
          <w:sz w:val="20"/>
          <w:szCs w:val="20"/>
          <w:vertAlign w:val="superscript"/>
          <w:lang w:val="pl-PL"/>
        </w:rPr>
        <w:t>1</w:t>
      </w:r>
      <w:r w:rsidR="00824B57">
        <w:rPr>
          <w:b/>
          <w:color w:val="000000"/>
          <w:sz w:val="20"/>
          <w:szCs w:val="20"/>
          <w:vertAlign w:val="superscript"/>
        </w:rPr>
        <w:t>,</w:t>
      </w:r>
      <w:r w:rsidR="00824B57" w:rsidRPr="00824B57">
        <w:rPr>
          <w:b/>
          <w:color w:val="000000"/>
          <w:sz w:val="20"/>
          <w:szCs w:val="20"/>
          <w:vertAlign w:val="superscript"/>
        </w:rPr>
        <w:t>5</w:t>
      </w:r>
      <w:r w:rsidR="00881BF3" w:rsidRPr="00881BF3">
        <w:rPr>
          <w:b/>
          <w:color w:val="000000"/>
          <w:sz w:val="20"/>
          <w:szCs w:val="20"/>
          <w:vertAlign w:val="superscript"/>
        </w:rPr>
        <w:t xml:space="preserve"> </w:t>
      </w:r>
      <w:r w:rsidR="00881BF3" w:rsidRPr="00881BF3">
        <w:rPr>
          <w:b/>
          <w:color w:val="000000"/>
          <w:sz w:val="20"/>
          <w:szCs w:val="20"/>
        </w:rPr>
        <w:t xml:space="preserve">, </w:t>
      </w:r>
      <w:r>
        <w:rPr>
          <w:b/>
          <w:color w:val="000000"/>
          <w:sz w:val="20"/>
          <w:szCs w:val="20"/>
        </w:rPr>
        <w:t>M</w:t>
      </w:r>
      <w:r>
        <w:rPr>
          <w:b/>
          <w:color w:val="000000"/>
          <w:sz w:val="20"/>
          <w:szCs w:val="20"/>
          <w:lang w:val="pl-PL"/>
        </w:rPr>
        <w:t xml:space="preserve">. </w:t>
      </w:r>
      <w:r w:rsidR="00881BF3" w:rsidRPr="00881BF3">
        <w:rPr>
          <w:b/>
          <w:color w:val="000000"/>
          <w:sz w:val="20"/>
          <w:szCs w:val="20"/>
        </w:rPr>
        <w:t>C</w:t>
      </w:r>
      <w:r>
        <w:rPr>
          <w:b/>
          <w:color w:val="000000"/>
          <w:sz w:val="20"/>
          <w:szCs w:val="20"/>
          <w:lang w:val="pl-PL"/>
        </w:rPr>
        <w:t>holewa</w:t>
      </w:r>
      <w:r>
        <w:rPr>
          <w:b/>
          <w:color w:val="000000"/>
          <w:sz w:val="20"/>
          <w:szCs w:val="20"/>
          <w:vertAlign w:val="superscript"/>
          <w:lang w:val="pl-PL"/>
        </w:rPr>
        <w:t>2</w:t>
      </w:r>
    </w:p>
    <w:p w:rsidR="002F01D8" w:rsidRDefault="002F01D8" w:rsidP="00881BF3">
      <w:pPr>
        <w:spacing w:line="276" w:lineRule="auto"/>
        <w:rPr>
          <w:b/>
          <w:color w:val="000000"/>
          <w:sz w:val="20"/>
          <w:szCs w:val="20"/>
          <w:vertAlign w:val="superscript"/>
          <w:lang w:val="pl-PL"/>
        </w:rPr>
      </w:pPr>
    </w:p>
    <w:p w:rsidR="00824B57" w:rsidRDefault="00824B57" w:rsidP="00824B57">
      <w:pPr>
        <w:spacing w:line="276" w:lineRule="auto"/>
        <w:jc w:val="both"/>
        <w:rPr>
          <w:i/>
          <w:color w:val="000000" w:themeColor="text1"/>
          <w:sz w:val="20"/>
          <w:szCs w:val="20"/>
          <w:lang w:val="en-US"/>
        </w:rPr>
      </w:pPr>
      <w:r w:rsidRPr="00824B57">
        <w:rPr>
          <w:i/>
          <w:color w:val="000000" w:themeColor="text1"/>
          <w:sz w:val="20"/>
          <w:szCs w:val="20"/>
          <w:vertAlign w:val="superscript"/>
          <w:lang w:val="en-US"/>
        </w:rPr>
        <w:t>1</w:t>
      </w:r>
      <w:r w:rsidRPr="00824B57">
        <w:rPr>
          <w:i/>
          <w:color w:val="000000" w:themeColor="text1"/>
          <w:sz w:val="20"/>
          <w:szCs w:val="20"/>
          <w:lang w:val="en-US"/>
        </w:rPr>
        <w:t xml:space="preserve">Department of Experimental Physics, Faculty of Mathematics and Natural Sciences, University of Rzeszow, </w:t>
      </w:r>
      <w:proofErr w:type="spellStart"/>
      <w:r w:rsidRPr="00824B57">
        <w:rPr>
          <w:i/>
          <w:color w:val="000000" w:themeColor="text1"/>
          <w:sz w:val="20"/>
          <w:szCs w:val="20"/>
          <w:lang w:val="en-US"/>
        </w:rPr>
        <w:t>Pigonia</w:t>
      </w:r>
      <w:proofErr w:type="spellEnd"/>
      <w:r w:rsidRPr="00824B57">
        <w:rPr>
          <w:i/>
          <w:color w:val="000000" w:themeColor="text1"/>
          <w:sz w:val="20"/>
          <w:szCs w:val="20"/>
          <w:lang w:val="en-US"/>
        </w:rPr>
        <w:t xml:space="preserve"> 1 Street, Rzeszow 35-317, Poland. </w:t>
      </w:r>
    </w:p>
    <w:p w:rsidR="00824B57" w:rsidRPr="00824B57" w:rsidRDefault="00824B57" w:rsidP="00824B57">
      <w:pPr>
        <w:spacing w:after="120"/>
        <w:rPr>
          <w:i/>
          <w:iCs/>
          <w:sz w:val="20"/>
          <w:szCs w:val="20"/>
          <w:lang w:val="en-US"/>
        </w:rPr>
      </w:pPr>
      <w:r>
        <w:rPr>
          <w:i/>
          <w:iCs/>
          <w:sz w:val="20"/>
          <w:szCs w:val="20"/>
          <w:lang w:val="en-US"/>
        </w:rPr>
        <w:t xml:space="preserve">E-mail: </w:t>
      </w:r>
      <w:proofErr w:type="spellStart"/>
      <w:r>
        <w:rPr>
          <w:i/>
          <w:iCs/>
          <w:sz w:val="20"/>
          <w:szCs w:val="20"/>
          <w:lang w:val="en-US"/>
        </w:rPr>
        <w:t>email.of</w:t>
      </w:r>
      <w:proofErr w:type="spellEnd"/>
      <w:r>
        <w:rPr>
          <w:i/>
          <w:iCs/>
          <w:sz w:val="20"/>
          <w:szCs w:val="20"/>
          <w:lang w:val="en-US"/>
        </w:rPr>
        <w:t>.</w:t>
      </w:r>
      <w:r w:rsidRPr="00A01E1B">
        <w:rPr>
          <w:sz w:val="20"/>
          <w:szCs w:val="20"/>
          <w:lang w:val="en-US"/>
        </w:rPr>
        <w:t xml:space="preserve"> </w:t>
      </w:r>
      <w:r>
        <w:rPr>
          <w:i/>
          <w:sz w:val="20"/>
          <w:szCs w:val="20"/>
          <w:lang w:val="en-US"/>
        </w:rPr>
        <w:t xml:space="preserve">corresponding </w:t>
      </w:r>
      <w:r w:rsidRPr="00824B57">
        <w:rPr>
          <w:i/>
          <w:sz w:val="20"/>
          <w:szCs w:val="20"/>
          <w:lang w:val="en-US"/>
        </w:rPr>
        <w:t>gwisz@ur.edu.pl</w:t>
      </w:r>
    </w:p>
    <w:p w:rsidR="00824B57" w:rsidRDefault="00824B57" w:rsidP="00824B57">
      <w:pPr>
        <w:spacing w:line="276" w:lineRule="auto"/>
        <w:jc w:val="both"/>
        <w:rPr>
          <w:i/>
          <w:color w:val="000000" w:themeColor="text1"/>
          <w:sz w:val="20"/>
          <w:szCs w:val="20"/>
          <w:lang w:val="en-US"/>
        </w:rPr>
      </w:pPr>
      <w:r>
        <w:rPr>
          <w:i/>
          <w:sz w:val="20"/>
          <w:szCs w:val="20"/>
          <w:vertAlign w:val="superscript"/>
          <w:lang w:val="en-US"/>
        </w:rPr>
        <w:t>2</w:t>
      </w:r>
      <w:r w:rsidRPr="00824B57">
        <w:rPr>
          <w:i/>
          <w:color w:val="000000" w:themeColor="text1"/>
          <w:sz w:val="20"/>
          <w:szCs w:val="20"/>
          <w:lang w:val="en-US"/>
        </w:rPr>
        <w:t xml:space="preserve">Department of Biophysics, Faculty of Mathematics and Natural Sciences, University of Rzeszow, </w:t>
      </w:r>
      <w:proofErr w:type="spellStart"/>
      <w:r w:rsidRPr="00824B57">
        <w:rPr>
          <w:i/>
          <w:color w:val="000000" w:themeColor="text1"/>
          <w:sz w:val="20"/>
          <w:szCs w:val="20"/>
          <w:lang w:val="en-US"/>
        </w:rPr>
        <w:t>Pigonia</w:t>
      </w:r>
      <w:proofErr w:type="spellEnd"/>
      <w:r w:rsidRPr="00824B57">
        <w:rPr>
          <w:i/>
          <w:color w:val="000000" w:themeColor="text1"/>
          <w:sz w:val="20"/>
          <w:szCs w:val="20"/>
          <w:lang w:val="en-US"/>
        </w:rPr>
        <w:t xml:space="preserve"> 1 Street, Rzeszow 35-317, Poland.</w:t>
      </w:r>
    </w:p>
    <w:p w:rsidR="002D3979" w:rsidRPr="002D3979" w:rsidRDefault="002D3979" w:rsidP="002D3979">
      <w:pPr>
        <w:rPr>
          <w:i/>
          <w:sz w:val="20"/>
          <w:szCs w:val="20"/>
          <w:lang w:val="en-GB"/>
        </w:rPr>
      </w:pPr>
      <w:r>
        <w:rPr>
          <w:i/>
          <w:sz w:val="20"/>
          <w:szCs w:val="20"/>
          <w:vertAlign w:val="superscript"/>
          <w:lang w:val="en-GB"/>
        </w:rPr>
        <w:t>3</w:t>
      </w:r>
      <w:r w:rsidRPr="00824B57">
        <w:rPr>
          <w:i/>
          <w:sz w:val="20"/>
          <w:szCs w:val="20"/>
          <w:lang w:val="en-GB"/>
        </w:rPr>
        <w:t xml:space="preserve">Vasyl </w:t>
      </w:r>
      <w:proofErr w:type="spellStart"/>
      <w:r w:rsidRPr="00824B57">
        <w:rPr>
          <w:i/>
          <w:sz w:val="20"/>
          <w:szCs w:val="20"/>
          <w:lang w:val="en-GB"/>
        </w:rPr>
        <w:t>Stefanyk</w:t>
      </w:r>
      <w:proofErr w:type="spellEnd"/>
      <w:r w:rsidRPr="00824B57">
        <w:rPr>
          <w:i/>
          <w:sz w:val="20"/>
          <w:szCs w:val="20"/>
          <w:lang w:val="en-GB"/>
        </w:rPr>
        <w:t xml:space="preserve"> </w:t>
      </w:r>
      <w:proofErr w:type="spellStart"/>
      <w:r w:rsidRPr="00824B57">
        <w:rPr>
          <w:i/>
          <w:sz w:val="20"/>
          <w:szCs w:val="20"/>
          <w:lang w:val="en-GB"/>
        </w:rPr>
        <w:t>PreCarpathian</w:t>
      </w:r>
      <w:proofErr w:type="spellEnd"/>
      <w:r w:rsidRPr="00824B57">
        <w:rPr>
          <w:i/>
          <w:sz w:val="20"/>
          <w:szCs w:val="20"/>
          <w:lang w:val="en-GB"/>
        </w:rPr>
        <w:t xml:space="preserve"> National University, T. Shevchenko, 57, 76-018, Ukraine</w:t>
      </w:r>
    </w:p>
    <w:p w:rsidR="00824B57" w:rsidRPr="00824B57" w:rsidRDefault="002D3979" w:rsidP="00824B57">
      <w:pPr>
        <w:jc w:val="both"/>
        <w:rPr>
          <w:i/>
          <w:sz w:val="20"/>
          <w:szCs w:val="20"/>
          <w:lang w:val="en-US"/>
        </w:rPr>
      </w:pPr>
      <w:r>
        <w:rPr>
          <w:i/>
          <w:sz w:val="20"/>
          <w:szCs w:val="20"/>
          <w:vertAlign w:val="superscript"/>
          <w:lang w:val="en-US"/>
        </w:rPr>
        <w:t>4</w:t>
      </w:r>
      <w:r w:rsidR="00824B57" w:rsidRPr="00824B57">
        <w:rPr>
          <w:i/>
          <w:sz w:val="20"/>
          <w:szCs w:val="20"/>
          <w:lang w:val="en-US"/>
        </w:rPr>
        <w:t xml:space="preserve">Department of Semiconductor and Optoelectronic Devices, Lodz University of Technology, </w:t>
      </w:r>
      <w:proofErr w:type="spellStart"/>
      <w:r w:rsidR="00824B57" w:rsidRPr="00824B57">
        <w:rPr>
          <w:i/>
          <w:sz w:val="20"/>
          <w:szCs w:val="20"/>
          <w:lang w:val="en-US"/>
        </w:rPr>
        <w:t>Wólczańska</w:t>
      </w:r>
      <w:proofErr w:type="spellEnd"/>
      <w:r w:rsidR="00824B57" w:rsidRPr="00824B57">
        <w:rPr>
          <w:i/>
          <w:sz w:val="20"/>
          <w:szCs w:val="20"/>
          <w:lang w:val="en-US"/>
        </w:rPr>
        <w:t xml:space="preserve"> 211/215 Street, Lodz 90-924, Poland.</w:t>
      </w:r>
    </w:p>
    <w:p w:rsidR="00824B57" w:rsidRPr="00824B57" w:rsidRDefault="00824B57" w:rsidP="00824B57">
      <w:pPr>
        <w:rPr>
          <w:i/>
          <w:sz w:val="20"/>
          <w:szCs w:val="20"/>
        </w:rPr>
      </w:pPr>
      <w:r w:rsidRPr="00C76F8A">
        <w:rPr>
          <w:i/>
          <w:sz w:val="20"/>
          <w:szCs w:val="20"/>
          <w:vertAlign w:val="superscript"/>
          <w:lang w:val="pl-PL"/>
        </w:rPr>
        <w:t>5</w:t>
      </w:r>
      <w:r w:rsidRPr="00824B57">
        <w:rPr>
          <w:i/>
          <w:sz w:val="20"/>
          <w:szCs w:val="20"/>
        </w:rPr>
        <w:t>Ecoeffect Sp.  z o.o. [Ltd.], Kardynała Stefana Wyszyńskiego 6B/6, 39-300 Mielec, Poland</w:t>
      </w:r>
    </w:p>
    <w:p w:rsidR="00F832A8" w:rsidRPr="00BE207C" w:rsidRDefault="00F832A8" w:rsidP="00824B57">
      <w:pPr>
        <w:rPr>
          <w:sz w:val="20"/>
          <w:szCs w:val="20"/>
          <w:lang w:val="pl-PL"/>
        </w:rPr>
      </w:pPr>
    </w:p>
    <w:p w:rsidR="000C3CA4" w:rsidRPr="00BE207C" w:rsidRDefault="000C3CA4" w:rsidP="000C3CA4">
      <w:pPr>
        <w:widowControl/>
        <w:autoSpaceDE w:val="0"/>
        <w:jc w:val="both"/>
        <w:rPr>
          <w:sz w:val="20"/>
          <w:szCs w:val="20"/>
          <w:lang w:val="pl-PL"/>
        </w:rPr>
      </w:pPr>
    </w:p>
    <w:p w:rsidR="002919A7" w:rsidRPr="000C3CA4" w:rsidRDefault="000C3CA4" w:rsidP="000C3CA4">
      <w:pPr>
        <w:widowControl/>
        <w:autoSpaceDE w:val="0"/>
        <w:jc w:val="both"/>
        <w:rPr>
          <w:sz w:val="20"/>
          <w:szCs w:val="20"/>
          <w:lang w:val="en-GB"/>
        </w:rPr>
      </w:pPr>
      <w:r w:rsidRPr="000C3CA4">
        <w:rPr>
          <w:sz w:val="20"/>
          <w:szCs w:val="20"/>
          <w:lang w:val="en-GB"/>
        </w:rPr>
        <w:t>Metal Oxide semiconductors are one group of the new low cost materials with great potential for PV application. They have high photosensitivity and nontoxic nature in remediation of environmental pollution and solar energy conversion</w:t>
      </w:r>
      <w:r>
        <w:rPr>
          <w:sz w:val="20"/>
          <w:szCs w:val="20"/>
          <w:lang w:val="en-GB"/>
        </w:rPr>
        <w:t xml:space="preserve">. </w:t>
      </w:r>
      <w:r w:rsidR="002919A7" w:rsidRPr="000C3CA4">
        <w:rPr>
          <w:sz w:val="20"/>
          <w:szCs w:val="20"/>
          <w:lang w:val="en-GB"/>
        </w:rPr>
        <w:t>The solar cells based on copper oxides (</w:t>
      </w:r>
      <w:proofErr w:type="spellStart"/>
      <w:r w:rsidR="002919A7" w:rsidRPr="000C3CA4">
        <w:rPr>
          <w:sz w:val="20"/>
          <w:szCs w:val="20"/>
          <w:lang w:val="en-GB"/>
        </w:rPr>
        <w:t>CuO</w:t>
      </w:r>
      <w:proofErr w:type="spellEnd"/>
      <w:r w:rsidR="002919A7" w:rsidRPr="000C3CA4">
        <w:rPr>
          <w:sz w:val="20"/>
          <w:szCs w:val="20"/>
          <w:lang w:val="en-GB"/>
        </w:rPr>
        <w:t>, Cu</w:t>
      </w:r>
      <w:r w:rsidR="002919A7" w:rsidRPr="000C3CA4">
        <w:rPr>
          <w:sz w:val="20"/>
          <w:szCs w:val="20"/>
          <w:vertAlign w:val="subscript"/>
          <w:lang w:val="en-GB"/>
        </w:rPr>
        <w:t>2</w:t>
      </w:r>
      <w:r w:rsidR="002919A7" w:rsidRPr="000C3CA4">
        <w:rPr>
          <w:sz w:val="20"/>
          <w:szCs w:val="20"/>
          <w:lang w:val="en-GB"/>
        </w:rPr>
        <w:t>O) as active layers and TiO</w:t>
      </w:r>
      <w:r w:rsidR="002919A7" w:rsidRPr="000C3CA4">
        <w:rPr>
          <w:sz w:val="20"/>
          <w:szCs w:val="20"/>
          <w:vertAlign w:val="subscript"/>
          <w:lang w:val="en-GB"/>
        </w:rPr>
        <w:t>2</w:t>
      </w:r>
      <w:r w:rsidR="002919A7" w:rsidRPr="000C3CA4">
        <w:rPr>
          <w:sz w:val="20"/>
          <w:szCs w:val="20"/>
          <w:lang w:val="en-GB"/>
        </w:rPr>
        <w:t xml:space="preserve"> as buffer layer are extensively studied in the world. </w:t>
      </w:r>
      <w:r w:rsidR="002919A7" w:rsidRPr="000C3CA4">
        <w:rPr>
          <w:rStyle w:val="fontstyle01"/>
          <w:sz w:val="20"/>
          <w:szCs w:val="20"/>
          <w:lang w:val="en-CA"/>
        </w:rPr>
        <w:t>Cu</w:t>
      </w:r>
      <w:r w:rsidR="002919A7" w:rsidRPr="000C3CA4">
        <w:rPr>
          <w:rStyle w:val="fontstyle01"/>
          <w:sz w:val="20"/>
          <w:szCs w:val="20"/>
          <w:vertAlign w:val="subscript"/>
          <w:lang w:val="en-CA"/>
        </w:rPr>
        <w:t>2</w:t>
      </w:r>
      <w:r w:rsidR="002919A7" w:rsidRPr="000C3CA4">
        <w:rPr>
          <w:rStyle w:val="fontstyle01"/>
          <w:sz w:val="20"/>
          <w:szCs w:val="20"/>
          <w:lang w:val="en-CA"/>
        </w:rPr>
        <w:t>O/TiO</w:t>
      </w:r>
      <w:r w:rsidR="002919A7" w:rsidRPr="000C3CA4">
        <w:rPr>
          <w:rStyle w:val="fontstyle01"/>
          <w:sz w:val="20"/>
          <w:szCs w:val="20"/>
          <w:vertAlign w:val="subscript"/>
          <w:lang w:val="en-CA"/>
        </w:rPr>
        <w:t xml:space="preserve">2, </w:t>
      </w:r>
      <w:proofErr w:type="spellStart"/>
      <w:r w:rsidR="002919A7" w:rsidRPr="000C3CA4">
        <w:rPr>
          <w:rStyle w:val="fontstyle01"/>
          <w:sz w:val="20"/>
          <w:szCs w:val="20"/>
          <w:lang w:val="en-CA"/>
        </w:rPr>
        <w:t>CuO</w:t>
      </w:r>
      <w:proofErr w:type="spellEnd"/>
      <w:r w:rsidR="002919A7" w:rsidRPr="000C3CA4">
        <w:rPr>
          <w:rStyle w:val="fontstyle01"/>
          <w:sz w:val="20"/>
          <w:szCs w:val="20"/>
          <w:lang w:val="en-CA"/>
        </w:rPr>
        <w:t>/TiO</w:t>
      </w:r>
      <w:r w:rsidR="002919A7" w:rsidRPr="000C3CA4">
        <w:rPr>
          <w:rStyle w:val="fontstyle01"/>
          <w:sz w:val="20"/>
          <w:szCs w:val="20"/>
          <w:vertAlign w:val="subscript"/>
          <w:lang w:val="en-CA"/>
        </w:rPr>
        <w:t>2</w:t>
      </w:r>
      <w:r w:rsidR="002919A7" w:rsidRPr="000C3CA4">
        <w:rPr>
          <w:rStyle w:val="fontstyle01"/>
          <w:sz w:val="20"/>
          <w:szCs w:val="20"/>
          <w:lang w:val="en-CA"/>
        </w:rPr>
        <w:t xml:space="preserve"> p–n junctions</w:t>
      </w:r>
      <w:r w:rsidR="002919A7" w:rsidRPr="000C3CA4">
        <w:rPr>
          <w:sz w:val="20"/>
          <w:szCs w:val="20"/>
          <w:lang w:val="en-US"/>
        </w:rPr>
        <w:t xml:space="preserve"> have emerged as promising materials for optoelectronics</w:t>
      </w:r>
      <w:r w:rsidR="00674D8F" w:rsidRPr="00674D8F">
        <w:rPr>
          <w:sz w:val="20"/>
          <w:szCs w:val="20"/>
          <w:lang w:val="en-US"/>
        </w:rPr>
        <w:t xml:space="preserve">. </w:t>
      </w:r>
      <w:r w:rsidR="00F949F5" w:rsidRPr="00674D8F">
        <w:rPr>
          <w:sz w:val="20"/>
          <w:szCs w:val="20"/>
          <w:lang w:val="en-US"/>
        </w:rPr>
        <w:t>T</w:t>
      </w:r>
      <w:r w:rsidR="002919A7" w:rsidRPr="000C3CA4">
        <w:rPr>
          <w:sz w:val="20"/>
          <w:szCs w:val="20"/>
          <w:lang w:val="en-US"/>
        </w:rPr>
        <w:t xml:space="preserve">hese materials are </w:t>
      </w:r>
      <w:r w:rsidR="00F949F5" w:rsidRPr="00674D8F">
        <w:rPr>
          <w:sz w:val="20"/>
          <w:szCs w:val="20"/>
          <w:lang w:val="en-US"/>
        </w:rPr>
        <w:t>also</w:t>
      </w:r>
      <w:r w:rsidR="00F949F5">
        <w:rPr>
          <w:sz w:val="20"/>
          <w:szCs w:val="20"/>
          <w:lang w:val="en-US"/>
        </w:rPr>
        <w:t xml:space="preserve"> </w:t>
      </w:r>
      <w:r w:rsidR="002919A7" w:rsidRPr="000C3CA4">
        <w:rPr>
          <w:sz w:val="20"/>
          <w:szCs w:val="20"/>
          <w:lang w:val="en-US"/>
        </w:rPr>
        <w:t>potentially useful for cheap and competitive solar cell</w:t>
      </w:r>
      <w:r w:rsidR="00F949F5" w:rsidRPr="00674D8F">
        <w:rPr>
          <w:sz w:val="20"/>
          <w:szCs w:val="20"/>
          <w:lang w:val="en-US"/>
        </w:rPr>
        <w:t>s</w:t>
      </w:r>
      <w:r w:rsidR="002919A7" w:rsidRPr="000C3CA4">
        <w:rPr>
          <w:sz w:val="20"/>
          <w:szCs w:val="20"/>
          <w:lang w:val="en-US"/>
        </w:rPr>
        <w:t xml:space="preserve"> construction</w:t>
      </w:r>
      <w:r w:rsidR="002919A7" w:rsidRPr="000C3CA4">
        <w:rPr>
          <w:color w:val="000000" w:themeColor="text1"/>
          <w:sz w:val="20"/>
          <w:szCs w:val="20"/>
          <w:lang w:val="en-US"/>
        </w:rPr>
        <w:t>.</w:t>
      </w:r>
      <w:r w:rsidR="002919A7" w:rsidRPr="000C3CA4">
        <w:rPr>
          <w:sz w:val="20"/>
          <w:szCs w:val="20"/>
          <w:lang w:val="en-US"/>
        </w:rPr>
        <w:t xml:space="preserve"> </w:t>
      </w:r>
      <w:r w:rsidR="002919A7" w:rsidRPr="000C3CA4">
        <w:rPr>
          <w:sz w:val="20"/>
          <w:szCs w:val="20"/>
          <w:lang w:val="en-GB"/>
        </w:rPr>
        <w:t xml:space="preserve">The subject of the work was to measure capacitance characteristics of </w:t>
      </w:r>
      <w:r w:rsidRPr="000C3CA4">
        <w:rPr>
          <w:sz w:val="20"/>
          <w:szCs w:val="20"/>
          <w:lang w:val="en-GB"/>
        </w:rPr>
        <w:t>Cu</w:t>
      </w:r>
      <w:r w:rsidRPr="000C3CA4">
        <w:rPr>
          <w:sz w:val="20"/>
          <w:szCs w:val="20"/>
          <w:vertAlign w:val="subscript"/>
          <w:lang w:val="en-GB"/>
        </w:rPr>
        <w:t>2</w:t>
      </w:r>
      <w:r w:rsidRPr="000C3CA4">
        <w:rPr>
          <w:sz w:val="20"/>
          <w:szCs w:val="20"/>
          <w:lang w:val="en-GB"/>
        </w:rPr>
        <w:t>O/TiO</w:t>
      </w:r>
      <w:r w:rsidRPr="000C3CA4">
        <w:rPr>
          <w:sz w:val="20"/>
          <w:szCs w:val="20"/>
          <w:vertAlign w:val="subscript"/>
          <w:lang w:val="en-GB"/>
        </w:rPr>
        <w:t>2</w:t>
      </w:r>
      <w:r w:rsidRPr="000C3CA4">
        <w:rPr>
          <w:sz w:val="20"/>
          <w:szCs w:val="20"/>
          <w:lang w:val="en-GB"/>
        </w:rPr>
        <w:t xml:space="preserve"> </w:t>
      </w:r>
      <w:r w:rsidR="002919A7" w:rsidRPr="000C3CA4">
        <w:rPr>
          <w:sz w:val="20"/>
          <w:szCs w:val="20"/>
          <w:lang w:val="en-GB"/>
        </w:rPr>
        <w:t>solar cells</w:t>
      </w:r>
      <w:r>
        <w:rPr>
          <w:sz w:val="20"/>
          <w:szCs w:val="20"/>
          <w:lang w:val="en-GB"/>
        </w:rPr>
        <w:t>. M</w:t>
      </w:r>
      <w:r w:rsidR="00325AE5">
        <w:rPr>
          <w:sz w:val="20"/>
          <w:szCs w:val="20"/>
          <w:lang w:val="en-GB"/>
        </w:rPr>
        <w:t>any  parameters,  namely Mott-</w:t>
      </w:r>
      <w:proofErr w:type="spellStart"/>
      <w:r w:rsidR="00325AE5">
        <w:rPr>
          <w:sz w:val="20"/>
          <w:szCs w:val="20"/>
          <w:lang w:val="en-GB"/>
        </w:rPr>
        <w:t>Sc</w:t>
      </w:r>
      <w:bookmarkStart w:id="0" w:name="_GoBack"/>
      <w:bookmarkEnd w:id="0"/>
      <w:r w:rsidR="00325AE5">
        <w:rPr>
          <w:sz w:val="20"/>
          <w:szCs w:val="20"/>
          <w:lang w:val="en-GB"/>
        </w:rPr>
        <w:t>hottky</w:t>
      </w:r>
      <w:proofErr w:type="spellEnd"/>
      <w:r w:rsidR="00325AE5">
        <w:rPr>
          <w:sz w:val="20"/>
          <w:szCs w:val="20"/>
          <w:lang w:val="en-GB"/>
        </w:rPr>
        <w:t xml:space="preserve"> characteristics, density of  doping </w:t>
      </w:r>
      <w:r w:rsidRPr="000C3CA4">
        <w:rPr>
          <w:sz w:val="20"/>
          <w:szCs w:val="20"/>
          <w:lang w:val="en-GB"/>
        </w:rPr>
        <w:t>according</w:t>
      </w:r>
      <w:r>
        <w:rPr>
          <w:sz w:val="20"/>
          <w:szCs w:val="20"/>
          <w:lang w:val="en-GB"/>
        </w:rPr>
        <w:t xml:space="preserve"> </w:t>
      </w:r>
      <w:r w:rsidRPr="000C3CA4">
        <w:rPr>
          <w:sz w:val="20"/>
          <w:szCs w:val="20"/>
          <w:lang w:val="en-GB"/>
        </w:rPr>
        <w:t xml:space="preserve">to  flat-band </w:t>
      </w:r>
      <w:r w:rsidR="00325AE5">
        <w:rPr>
          <w:sz w:val="20"/>
          <w:szCs w:val="20"/>
          <w:lang w:val="en-GB"/>
        </w:rPr>
        <w:t xml:space="preserve">potential  and  base region doping  level were </w:t>
      </w:r>
      <w:r w:rsidRPr="000C3CA4">
        <w:rPr>
          <w:sz w:val="20"/>
          <w:szCs w:val="20"/>
          <w:lang w:val="en-GB"/>
        </w:rPr>
        <w:t>calculated.</w:t>
      </w:r>
      <w:r>
        <w:rPr>
          <w:sz w:val="20"/>
          <w:szCs w:val="20"/>
          <w:lang w:val="en-GB"/>
        </w:rPr>
        <w:t xml:space="preserve"> </w:t>
      </w:r>
      <w:r w:rsidR="002919A7" w:rsidRPr="000C3CA4">
        <w:rPr>
          <w:rFonts w:ascii="LMRoman12-Regular" w:hAnsi="LMRoman12-Regular" w:cs="LMRoman12-Regular"/>
          <w:color w:val="0D0D33"/>
          <w:sz w:val="20"/>
          <w:szCs w:val="20"/>
          <w:lang w:val="en-US" w:eastAsia="pl-PL"/>
        </w:rPr>
        <w:t>In order</w:t>
      </w:r>
      <w:r>
        <w:rPr>
          <w:rFonts w:ascii="LMRoman12-Regular" w:hAnsi="LMRoman12-Regular" w:cs="LMRoman12-Regular"/>
          <w:color w:val="0D0D33"/>
          <w:sz w:val="20"/>
          <w:szCs w:val="20"/>
          <w:lang w:val="en-US" w:eastAsia="pl-PL"/>
        </w:rPr>
        <w:t xml:space="preserve"> </w:t>
      </w:r>
      <w:r w:rsidR="002919A7" w:rsidRPr="000C3CA4">
        <w:rPr>
          <w:rFonts w:ascii="LMRoman12-Regular" w:hAnsi="LMRoman12-Regular" w:cs="LMRoman12-Regular"/>
          <w:color w:val="0D0D33"/>
          <w:sz w:val="20"/>
          <w:szCs w:val="20"/>
          <w:lang w:val="en-US" w:eastAsia="pl-PL"/>
        </w:rPr>
        <w:t xml:space="preserve">to validate the results, </w:t>
      </w:r>
      <w:r w:rsidR="002919A7" w:rsidRPr="000C3CA4">
        <w:rPr>
          <w:sz w:val="20"/>
          <w:szCs w:val="20"/>
          <w:lang w:val="en-GB"/>
        </w:rPr>
        <w:t>the Cu</w:t>
      </w:r>
      <w:r w:rsidR="002919A7" w:rsidRPr="000C3CA4">
        <w:rPr>
          <w:sz w:val="20"/>
          <w:szCs w:val="20"/>
          <w:vertAlign w:val="subscript"/>
          <w:lang w:val="en-GB"/>
        </w:rPr>
        <w:t>2</w:t>
      </w:r>
      <w:r w:rsidR="002919A7" w:rsidRPr="000C3CA4">
        <w:rPr>
          <w:sz w:val="20"/>
          <w:szCs w:val="20"/>
          <w:lang w:val="en-GB"/>
        </w:rPr>
        <w:t>O/TiO</w:t>
      </w:r>
      <w:r w:rsidR="002919A7" w:rsidRPr="000C3CA4">
        <w:rPr>
          <w:sz w:val="20"/>
          <w:szCs w:val="20"/>
          <w:vertAlign w:val="subscript"/>
          <w:lang w:val="en-GB"/>
        </w:rPr>
        <w:t>2</w:t>
      </w:r>
      <w:r w:rsidR="002919A7" w:rsidRPr="000C3CA4">
        <w:rPr>
          <w:sz w:val="20"/>
          <w:szCs w:val="20"/>
          <w:lang w:val="en-GB"/>
        </w:rPr>
        <w:t xml:space="preserve"> heterojunction solar cells have been analyzed by the help of Solar Cell Capacitance Simulator (SCAPS). </w:t>
      </w:r>
    </w:p>
    <w:p w:rsidR="00F832A8" w:rsidRPr="002D3979" w:rsidRDefault="00F832A8">
      <w:pPr>
        <w:ind w:left="720" w:hanging="720"/>
        <w:jc w:val="both"/>
        <w:rPr>
          <w:sz w:val="20"/>
          <w:szCs w:val="20"/>
          <w:lang w:val="en-US"/>
        </w:rPr>
      </w:pPr>
    </w:p>
    <w:sectPr w:rsidR="00F832A8" w:rsidRPr="002D3979" w:rsidSect="00F96390">
      <w:type w:val="continuous"/>
      <w:pgSz w:w="8395" w:h="11909"/>
      <w:pgMar w:top="851" w:right="851" w:bottom="851"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altName w:val="MS Gothic"/>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LMRoman12-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A8"/>
    <w:rsid w:val="0004558C"/>
    <w:rsid w:val="000C3CA4"/>
    <w:rsid w:val="001065B7"/>
    <w:rsid w:val="00147B99"/>
    <w:rsid w:val="002919A7"/>
    <w:rsid w:val="002D3979"/>
    <w:rsid w:val="002F01D8"/>
    <w:rsid w:val="00325AE5"/>
    <w:rsid w:val="003E3FE8"/>
    <w:rsid w:val="00405EC1"/>
    <w:rsid w:val="004325DE"/>
    <w:rsid w:val="005F1BC8"/>
    <w:rsid w:val="00674D8F"/>
    <w:rsid w:val="006B24F8"/>
    <w:rsid w:val="00725320"/>
    <w:rsid w:val="007E4E40"/>
    <w:rsid w:val="00824B57"/>
    <w:rsid w:val="00835C8D"/>
    <w:rsid w:val="0083600E"/>
    <w:rsid w:val="00881BF3"/>
    <w:rsid w:val="008944CD"/>
    <w:rsid w:val="00917C6D"/>
    <w:rsid w:val="009E790A"/>
    <w:rsid w:val="00A01E1B"/>
    <w:rsid w:val="00A55918"/>
    <w:rsid w:val="00BE207C"/>
    <w:rsid w:val="00C37D2C"/>
    <w:rsid w:val="00C76F8A"/>
    <w:rsid w:val="00E10CD8"/>
    <w:rsid w:val="00F04937"/>
    <w:rsid w:val="00F42F93"/>
    <w:rsid w:val="00F832A8"/>
    <w:rsid w:val="00F949F5"/>
    <w:rsid w:val="00F96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uiPriority w:val="99"/>
    <w:pPr>
      <w:keepNext/>
      <w:spacing w:before="240" w:after="120"/>
    </w:pPr>
    <w:rPr>
      <w:rFonts w:ascii="Arial" w:eastAsia="DejaVu Sans" w:hAnsi="Arial" w:cs="Lohit Hindi"/>
      <w:sz w:val="28"/>
      <w:szCs w:val="28"/>
    </w:rPr>
  </w:style>
  <w:style w:type="paragraph" w:styleId="Tekstpodstawowy">
    <w:name w:val="Body Text"/>
    <w:basedOn w:val="Normalny"/>
    <w:link w:val="TekstpodstawowyZnak"/>
    <w:uiPriority w:val="99"/>
    <w:pPr>
      <w:spacing w:after="120"/>
    </w:pPr>
  </w:style>
  <w:style w:type="paragraph" w:styleId="Lista">
    <w:name w:val="List"/>
    <w:basedOn w:val="Tekstpodstawowy"/>
    <w:uiPriority w:val="99"/>
    <w:rPr>
      <w:rFonts w:cs="Lohit Hindi"/>
    </w:r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sz w:val="24"/>
      <w:szCs w:val="24"/>
    </w:rPr>
  </w:style>
  <w:style w:type="paragraph" w:styleId="Legenda">
    <w:name w:val="caption"/>
    <w:basedOn w:val="Normalny"/>
    <w:uiPriority w:val="99"/>
    <w:qFormat/>
    <w:pPr>
      <w:spacing w:before="120" w:after="120"/>
    </w:pPr>
    <w:rPr>
      <w:rFonts w:cs="Lohit Hindi"/>
      <w:i/>
      <w:iCs/>
    </w:rPr>
  </w:style>
  <w:style w:type="paragraph" w:customStyle="1" w:styleId="Index">
    <w:name w:val="Index"/>
    <w:basedOn w:val="Normalny"/>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Hipercze">
    <w:name w:val="Hyperlink"/>
    <w:basedOn w:val="Domylnaczcionkaakapitu"/>
    <w:uiPriority w:val="99"/>
    <w:unhideWhenUsed/>
    <w:rsid w:val="00F832A8"/>
    <w:rPr>
      <w:rFonts w:cs="Times New Roman"/>
      <w:color w:val="0000FF" w:themeColor="hyperlink"/>
      <w:u w:val="single"/>
    </w:rPr>
  </w:style>
  <w:style w:type="character" w:customStyle="1" w:styleId="fontstyle01">
    <w:name w:val="fontstyle01"/>
    <w:basedOn w:val="Domylnaczcionkaakapitu"/>
    <w:uiPriority w:val="99"/>
    <w:rsid w:val="002D3979"/>
    <w:rPr>
      <w:rFonts w:ascii="AdvTT5235d5a9" w:hAnsi="AdvTT5235d5a9" w:hint="default"/>
      <w:b w:val="0"/>
      <w:bCs w:val="0"/>
      <w:i w:val="0"/>
      <w:iCs w:val="0"/>
      <w:color w:val="231F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uiPriority w:val="99"/>
    <w:pPr>
      <w:keepNext/>
      <w:spacing w:before="240" w:after="120"/>
    </w:pPr>
    <w:rPr>
      <w:rFonts w:ascii="Arial" w:eastAsia="DejaVu Sans" w:hAnsi="Arial" w:cs="Lohit Hindi"/>
      <w:sz w:val="28"/>
      <w:szCs w:val="28"/>
    </w:rPr>
  </w:style>
  <w:style w:type="paragraph" w:styleId="Tekstpodstawowy">
    <w:name w:val="Body Text"/>
    <w:basedOn w:val="Normalny"/>
    <w:link w:val="TekstpodstawowyZnak"/>
    <w:uiPriority w:val="99"/>
    <w:pPr>
      <w:spacing w:after="120"/>
    </w:pPr>
  </w:style>
  <w:style w:type="paragraph" w:styleId="Lista">
    <w:name w:val="List"/>
    <w:basedOn w:val="Tekstpodstawowy"/>
    <w:uiPriority w:val="99"/>
    <w:rPr>
      <w:rFonts w:cs="Lohit Hindi"/>
    </w:r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sz w:val="24"/>
      <w:szCs w:val="24"/>
    </w:rPr>
  </w:style>
  <w:style w:type="paragraph" w:styleId="Legenda">
    <w:name w:val="caption"/>
    <w:basedOn w:val="Normalny"/>
    <w:uiPriority w:val="99"/>
    <w:qFormat/>
    <w:pPr>
      <w:spacing w:before="120" w:after="120"/>
    </w:pPr>
    <w:rPr>
      <w:rFonts w:cs="Lohit Hindi"/>
      <w:i/>
      <w:iCs/>
    </w:rPr>
  </w:style>
  <w:style w:type="paragraph" w:customStyle="1" w:styleId="Index">
    <w:name w:val="Index"/>
    <w:basedOn w:val="Normalny"/>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Hipercze">
    <w:name w:val="Hyperlink"/>
    <w:basedOn w:val="Domylnaczcionkaakapitu"/>
    <w:uiPriority w:val="99"/>
    <w:unhideWhenUsed/>
    <w:rsid w:val="00F832A8"/>
    <w:rPr>
      <w:rFonts w:cs="Times New Roman"/>
      <w:color w:val="0000FF" w:themeColor="hyperlink"/>
      <w:u w:val="single"/>
    </w:rPr>
  </w:style>
  <w:style w:type="character" w:customStyle="1" w:styleId="fontstyle01">
    <w:name w:val="fontstyle01"/>
    <w:basedOn w:val="Domylnaczcionkaakapitu"/>
    <w:uiPriority w:val="99"/>
    <w:rsid w:val="002D3979"/>
    <w:rPr>
      <w:rFonts w:ascii="AdvTT5235d5a9" w:hAnsi="AdvTT5235d5a9" w:hint="default"/>
      <w:b w:val="0"/>
      <w:bCs w:val="0"/>
      <w:i w:val="0"/>
      <w:iCs w:val="0"/>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1600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creator>Admin</dc:creator>
  <cp:lastModifiedBy>Grzegorz</cp:lastModifiedBy>
  <cp:revision>4</cp:revision>
  <dcterms:created xsi:type="dcterms:W3CDTF">2018-06-14T12:51:00Z</dcterms:created>
  <dcterms:modified xsi:type="dcterms:W3CDTF">2018-06-14T17:08:00Z</dcterms:modified>
</cp:coreProperties>
</file>