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D25" w:rsidRDefault="005D58DE" w:rsidP="005D58DE">
      <w:pPr>
        <w:widowControl/>
        <w:autoSpaceDN/>
        <w:adjustRightInd/>
        <w:spacing w:before="100" w:beforeAutospacing="1" w:after="100" w:afterAutospacing="1"/>
        <w:jc w:val="center"/>
        <w:outlineLvl w:val="2"/>
        <w:rPr>
          <w:b/>
          <w:lang w:val="en-US"/>
        </w:rPr>
      </w:pPr>
      <w:proofErr w:type="spellStart"/>
      <w:r w:rsidRPr="005D58DE">
        <w:rPr>
          <w:rFonts w:eastAsia="Times New Roman"/>
          <w:b/>
          <w:bCs/>
        </w:rPr>
        <w:t>Nanooptics</w:t>
      </w:r>
      <w:proofErr w:type="spellEnd"/>
      <w:r w:rsidRPr="005D58DE">
        <w:rPr>
          <w:rFonts w:eastAsia="Times New Roman"/>
          <w:b/>
          <w:bCs/>
        </w:rPr>
        <w:t xml:space="preserve"> </w:t>
      </w:r>
      <w:proofErr w:type="spellStart"/>
      <w:r w:rsidRPr="005D58DE">
        <w:rPr>
          <w:rFonts w:eastAsia="Times New Roman"/>
          <w:b/>
          <w:bCs/>
        </w:rPr>
        <w:t>and</w:t>
      </w:r>
      <w:proofErr w:type="spellEnd"/>
      <w:r w:rsidRPr="005D58DE">
        <w:rPr>
          <w:rFonts w:eastAsia="Times New Roman"/>
          <w:b/>
          <w:bCs/>
        </w:rPr>
        <w:t xml:space="preserve"> </w:t>
      </w:r>
      <w:proofErr w:type="spellStart"/>
      <w:r w:rsidRPr="005D58DE">
        <w:rPr>
          <w:rFonts w:eastAsia="Times New Roman"/>
          <w:b/>
          <w:bCs/>
        </w:rPr>
        <w:t>photonics</w:t>
      </w:r>
      <w:proofErr w:type="spellEnd"/>
    </w:p>
    <w:p w:rsidR="006E567D" w:rsidRDefault="006E567D" w:rsidP="005B2F0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adjustRightInd/>
        <w:jc w:val="center"/>
        <w:rPr>
          <w:rFonts w:eastAsia="Times New Roman"/>
          <w:b/>
          <w:lang/>
        </w:rPr>
      </w:pPr>
      <w:r w:rsidRPr="006E567D">
        <w:rPr>
          <w:rFonts w:eastAsia="Times New Roman"/>
          <w:b/>
          <w:lang/>
        </w:rPr>
        <w:t xml:space="preserve">Influence of carbon </w:t>
      </w:r>
      <w:proofErr w:type="spellStart"/>
      <w:r w:rsidRPr="006E567D">
        <w:rPr>
          <w:rFonts w:eastAsia="Times New Roman"/>
          <w:b/>
          <w:lang/>
        </w:rPr>
        <w:t>nanotubes</w:t>
      </w:r>
      <w:proofErr w:type="spellEnd"/>
      <w:r w:rsidRPr="006E567D">
        <w:rPr>
          <w:rFonts w:eastAsia="Times New Roman"/>
          <w:b/>
          <w:lang/>
        </w:rPr>
        <w:t xml:space="preserve"> on the transparency of</w:t>
      </w:r>
    </w:p>
    <w:p w:rsidR="006E567D" w:rsidRDefault="008E4334" w:rsidP="005B2F0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adjustRightInd/>
        <w:jc w:val="center"/>
        <w:rPr>
          <w:b/>
          <w:lang w:val="en-US"/>
        </w:rPr>
      </w:pPr>
      <w:proofErr w:type="spellStart"/>
      <w:r w:rsidRPr="006E567D">
        <w:rPr>
          <w:b/>
          <w:lang w:val="en-US"/>
        </w:rPr>
        <w:t>Polytetrafluoroethylene</w:t>
      </w:r>
      <w:proofErr w:type="spellEnd"/>
    </w:p>
    <w:p w:rsidR="005B2F0D" w:rsidRPr="006E567D" w:rsidRDefault="005B2F0D" w:rsidP="005B2F0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adjustRightInd/>
        <w:jc w:val="center"/>
        <w:rPr>
          <w:b/>
          <w:lang w:val="en-US"/>
        </w:rPr>
      </w:pPr>
    </w:p>
    <w:p w:rsidR="00F832A8" w:rsidRPr="00F832A8" w:rsidRDefault="00F832A8">
      <w:pPr>
        <w:spacing w:after="240"/>
        <w:jc w:val="center"/>
        <w:rPr>
          <w:b/>
          <w:bCs/>
          <w:lang w:val="en-US"/>
        </w:rPr>
      </w:pPr>
      <w:r>
        <w:rPr>
          <w:b/>
          <w:bCs/>
          <w:sz w:val="20"/>
          <w:u w:val="single"/>
          <w:lang w:val="en-US"/>
        </w:rPr>
        <w:t>I</w:t>
      </w:r>
      <w:r>
        <w:rPr>
          <w:b/>
          <w:bCs/>
          <w:sz w:val="20"/>
          <w:u w:val="single"/>
          <w:lang w:val="uk-UA"/>
        </w:rPr>
        <w:t>.</w:t>
      </w:r>
      <w:r w:rsidR="008E4334">
        <w:rPr>
          <w:b/>
          <w:bCs/>
          <w:sz w:val="20"/>
          <w:u w:val="single"/>
          <w:lang w:val="en-US"/>
        </w:rPr>
        <w:t xml:space="preserve">Ye. </w:t>
      </w:r>
      <w:proofErr w:type="spellStart"/>
      <w:r w:rsidR="008E4334">
        <w:rPr>
          <w:b/>
          <w:bCs/>
          <w:sz w:val="20"/>
          <w:u w:val="single"/>
          <w:lang w:val="en-US"/>
        </w:rPr>
        <w:t>Galstyan</w:t>
      </w:r>
      <w:proofErr w:type="spellEnd"/>
      <w:r>
        <w:rPr>
          <w:b/>
          <w:bCs/>
          <w:sz w:val="20"/>
          <w:lang w:val="uk-UA"/>
        </w:rPr>
        <w:t xml:space="preserve">, </w:t>
      </w:r>
      <w:r w:rsidR="008E4334">
        <w:rPr>
          <w:b/>
          <w:bCs/>
          <w:sz w:val="20"/>
          <w:lang w:val="en-US"/>
        </w:rPr>
        <w:t xml:space="preserve">M.M. </w:t>
      </w:r>
      <w:proofErr w:type="spellStart"/>
      <w:r w:rsidR="008E4334">
        <w:rPr>
          <w:b/>
          <w:bCs/>
          <w:sz w:val="20"/>
          <w:lang w:val="en-US"/>
        </w:rPr>
        <w:t>Nishenko</w:t>
      </w:r>
      <w:proofErr w:type="spellEnd"/>
      <w:r>
        <w:rPr>
          <w:b/>
          <w:bCs/>
          <w:sz w:val="20"/>
          <w:lang w:val="en-US"/>
        </w:rPr>
        <w:t xml:space="preserve">, </w:t>
      </w:r>
      <w:r w:rsidR="008E4334">
        <w:rPr>
          <w:b/>
          <w:bCs/>
          <w:sz w:val="20"/>
          <w:lang w:val="en-US"/>
        </w:rPr>
        <w:t xml:space="preserve">M.M. </w:t>
      </w:r>
      <w:proofErr w:type="spellStart"/>
      <w:r w:rsidR="008E4334">
        <w:rPr>
          <w:b/>
          <w:bCs/>
          <w:sz w:val="20"/>
          <w:lang w:val="en-US"/>
        </w:rPr>
        <w:t>Yakimchuk</w:t>
      </w:r>
      <w:proofErr w:type="spellEnd"/>
    </w:p>
    <w:p w:rsidR="00F832A8" w:rsidRDefault="008E4334">
      <w:pPr>
        <w:rPr>
          <w:i/>
          <w:iCs/>
          <w:sz w:val="20"/>
          <w:szCs w:val="20"/>
          <w:lang w:val="en-US"/>
        </w:rPr>
      </w:pPr>
      <w:proofErr w:type="gramStart"/>
      <w:r w:rsidRPr="003D2AAB">
        <w:rPr>
          <w:bCs/>
          <w:i/>
          <w:sz w:val="20"/>
          <w:szCs w:val="20"/>
          <w:lang w:val="en-US"/>
        </w:rPr>
        <w:t>G. V. </w:t>
      </w:r>
      <w:proofErr w:type="spellStart"/>
      <w:r w:rsidRPr="003D2AAB">
        <w:rPr>
          <w:bCs/>
          <w:i/>
          <w:sz w:val="20"/>
          <w:szCs w:val="20"/>
          <w:lang w:val="en-US"/>
        </w:rPr>
        <w:t>Kurdyumov</w:t>
      </w:r>
      <w:proofErr w:type="spellEnd"/>
      <w:r w:rsidRPr="003D2AAB">
        <w:rPr>
          <w:bCs/>
          <w:i/>
          <w:sz w:val="20"/>
          <w:szCs w:val="20"/>
          <w:lang w:val="en-US"/>
        </w:rPr>
        <w:t xml:space="preserve"> Institute for Metal Physics of the N.A.S. of Ukraine</w:t>
      </w:r>
      <w:r w:rsidR="00F832A8">
        <w:rPr>
          <w:i/>
          <w:iCs/>
          <w:sz w:val="20"/>
          <w:szCs w:val="20"/>
          <w:lang w:val="en-US"/>
        </w:rPr>
        <w:t>.</w:t>
      </w:r>
      <w:proofErr w:type="gramEnd"/>
      <w:r w:rsidR="00F832A8">
        <w:rPr>
          <w:i/>
          <w:iCs/>
          <w:sz w:val="20"/>
          <w:szCs w:val="20"/>
          <w:lang w:val="en-US"/>
        </w:rPr>
        <w:t xml:space="preserve"> </w:t>
      </w:r>
      <w:proofErr w:type="gramStart"/>
      <w:r>
        <w:rPr>
          <w:i/>
          <w:iCs/>
          <w:sz w:val="20"/>
          <w:szCs w:val="20"/>
          <w:lang w:val="en-US"/>
        </w:rPr>
        <w:t xml:space="preserve">Ac. </w:t>
      </w:r>
      <w:proofErr w:type="spellStart"/>
      <w:r>
        <w:rPr>
          <w:i/>
          <w:iCs/>
          <w:sz w:val="20"/>
          <w:szCs w:val="20"/>
          <w:lang w:val="en-US"/>
        </w:rPr>
        <w:t>Vernadsky</w:t>
      </w:r>
      <w:proofErr w:type="spellEnd"/>
      <w:r>
        <w:rPr>
          <w:i/>
          <w:iCs/>
          <w:sz w:val="20"/>
          <w:szCs w:val="20"/>
          <w:lang w:val="en-US"/>
        </w:rPr>
        <w:t xml:space="preserve"> av.</w:t>
      </w:r>
      <w:r w:rsidR="00F832A8">
        <w:rPr>
          <w:i/>
          <w:iCs/>
          <w:sz w:val="20"/>
          <w:szCs w:val="20"/>
          <w:lang w:val="en-US"/>
        </w:rPr>
        <w:t>,</w:t>
      </w:r>
      <w:r>
        <w:rPr>
          <w:i/>
          <w:iCs/>
          <w:sz w:val="20"/>
          <w:szCs w:val="20"/>
          <w:lang w:val="en-US"/>
        </w:rPr>
        <w:t xml:space="preserve"> 36, </w:t>
      </w:r>
      <w:r w:rsidR="00F832A8">
        <w:rPr>
          <w:i/>
          <w:iCs/>
          <w:sz w:val="20"/>
          <w:szCs w:val="20"/>
          <w:lang w:val="en-US"/>
        </w:rPr>
        <w:t>Kiev-03</w:t>
      </w:r>
      <w:r>
        <w:rPr>
          <w:i/>
          <w:iCs/>
          <w:sz w:val="20"/>
          <w:szCs w:val="20"/>
          <w:lang w:val="en-US"/>
        </w:rPr>
        <w:t>142</w:t>
      </w:r>
      <w:r w:rsidR="00F832A8">
        <w:rPr>
          <w:i/>
          <w:iCs/>
          <w:sz w:val="20"/>
          <w:szCs w:val="20"/>
          <w:lang w:val="en-US"/>
        </w:rPr>
        <w:t>, Ukraine.</w:t>
      </w:r>
      <w:proofErr w:type="gramEnd"/>
      <w:r w:rsidR="00F832A8">
        <w:rPr>
          <w:i/>
          <w:iCs/>
          <w:sz w:val="20"/>
          <w:szCs w:val="20"/>
          <w:lang w:val="en-US"/>
        </w:rPr>
        <w:t xml:space="preserve"> </w:t>
      </w:r>
    </w:p>
    <w:p w:rsidR="00F832A8" w:rsidRDefault="00F832A8">
      <w:pPr>
        <w:spacing w:after="120"/>
        <w:rPr>
          <w:i/>
          <w:iCs/>
          <w:sz w:val="20"/>
          <w:szCs w:val="20"/>
          <w:lang w:val="en-US"/>
        </w:rPr>
      </w:pPr>
      <w:r>
        <w:rPr>
          <w:i/>
          <w:iCs/>
          <w:sz w:val="20"/>
          <w:szCs w:val="20"/>
          <w:lang w:val="en-US"/>
        </w:rPr>
        <w:t xml:space="preserve">E-mail: </w:t>
      </w:r>
      <w:r w:rsidR="008E4334">
        <w:rPr>
          <w:i/>
          <w:iCs/>
          <w:sz w:val="20"/>
          <w:szCs w:val="20"/>
          <w:lang w:val="en-US"/>
        </w:rPr>
        <w:t>stenforti@ukr.net</w:t>
      </w:r>
    </w:p>
    <w:p w:rsidR="005D58DE" w:rsidRDefault="005D58DE" w:rsidP="005D58DE">
      <w:pPr>
        <w:ind w:firstLine="709"/>
        <w:jc w:val="both"/>
        <w:rPr>
          <w:sz w:val="20"/>
          <w:szCs w:val="20"/>
          <w:lang w:val="en-US"/>
        </w:rPr>
      </w:pPr>
      <w:r w:rsidRPr="005D58DE">
        <w:rPr>
          <w:sz w:val="20"/>
          <w:szCs w:val="20"/>
          <w:lang w:val="en-US"/>
        </w:rPr>
        <w:t xml:space="preserve">Introduction of carbon </w:t>
      </w:r>
      <w:proofErr w:type="spellStart"/>
      <w:r w:rsidRPr="005D58DE">
        <w:rPr>
          <w:sz w:val="20"/>
          <w:szCs w:val="20"/>
          <w:lang w:val="en-US"/>
        </w:rPr>
        <w:t>nanotubes</w:t>
      </w:r>
      <w:proofErr w:type="spellEnd"/>
      <w:r w:rsidRPr="005D58DE">
        <w:rPr>
          <w:sz w:val="20"/>
          <w:szCs w:val="20"/>
          <w:lang w:val="en-US"/>
        </w:rPr>
        <w:t xml:space="preserve"> to PTFE polymer at concentrations of 0.05; 0.1; 0.5; 2 and 5 wt. % in general leads to the decreasing</w:t>
      </w:r>
      <w:r>
        <w:rPr>
          <w:sz w:val="20"/>
          <w:szCs w:val="20"/>
          <w:lang w:val="en-US"/>
        </w:rPr>
        <w:t xml:space="preserve"> </w:t>
      </w:r>
      <w:r w:rsidRPr="005D58DE">
        <w:rPr>
          <w:sz w:val="20"/>
          <w:szCs w:val="20"/>
          <w:lang w:val="en-US"/>
        </w:rPr>
        <w:t>of the light transmission coefficient. The lowest value was observed, as expected, for the PTFE–CNT composite with the highest concentration of CNT (5 wt</w:t>
      </w:r>
      <w:proofErr w:type="gramStart"/>
      <w:r w:rsidRPr="005D58DE">
        <w:rPr>
          <w:sz w:val="20"/>
          <w:szCs w:val="20"/>
          <w:lang w:val="en-US"/>
        </w:rPr>
        <w:t>.%</w:t>
      </w:r>
      <w:proofErr w:type="gramEnd"/>
      <w:r w:rsidRPr="005D58DE">
        <w:rPr>
          <w:sz w:val="20"/>
          <w:szCs w:val="20"/>
          <w:lang w:val="en-US"/>
        </w:rPr>
        <w:t xml:space="preserve">). For the samples with minimum thickness (15 </w:t>
      </w:r>
      <w:r w:rsidRPr="005D58DE">
        <w:rPr>
          <w:rFonts w:ascii="Symbol" w:hAnsi="Symbol"/>
          <w:sz w:val="20"/>
          <w:szCs w:val="20"/>
          <w:lang w:val="en-US"/>
        </w:rPr>
        <w:t></w:t>
      </w:r>
      <w:r w:rsidRPr="005D58DE">
        <w:rPr>
          <w:sz w:val="20"/>
          <w:szCs w:val="20"/>
          <w:lang w:val="en-US"/>
        </w:rPr>
        <w:t>m</w:t>
      </w:r>
      <w:proofErr w:type="gramStart"/>
      <w:r w:rsidRPr="005D58DE">
        <w:rPr>
          <w:sz w:val="20"/>
          <w:szCs w:val="20"/>
          <w:lang w:val="en-US"/>
        </w:rPr>
        <w:t>)the</w:t>
      </w:r>
      <w:proofErr w:type="gramEnd"/>
      <w:r w:rsidRPr="005D58DE">
        <w:rPr>
          <w:sz w:val="20"/>
          <w:szCs w:val="20"/>
          <w:lang w:val="en-US"/>
        </w:rPr>
        <w:t xml:space="preserve"> transmission coefficient</w:t>
      </w:r>
      <w:r>
        <w:rPr>
          <w:sz w:val="20"/>
          <w:szCs w:val="20"/>
          <w:lang w:val="en-US"/>
        </w:rPr>
        <w:t xml:space="preserve"> </w:t>
      </w:r>
      <w:r w:rsidRPr="005D58DE">
        <w:rPr>
          <w:sz w:val="20"/>
          <w:szCs w:val="20"/>
          <w:lang w:val="en-US"/>
        </w:rPr>
        <w:t xml:space="preserve">is reduced from 3% for </w:t>
      </w:r>
      <w:r w:rsidRPr="005D58DE">
        <w:rPr>
          <w:rFonts w:ascii="Symbol" w:hAnsi="Symbol"/>
          <w:sz w:val="20"/>
          <w:szCs w:val="20"/>
          <w:lang w:val="en-US"/>
        </w:rPr>
        <w:t></w:t>
      </w:r>
      <w:r w:rsidRPr="005D58DE">
        <w:rPr>
          <w:rFonts w:ascii="Symbol" w:hAnsi="Symbol"/>
          <w:sz w:val="20"/>
          <w:szCs w:val="20"/>
          <w:lang w:val="en-US"/>
        </w:rPr>
        <w:t></w:t>
      </w:r>
      <w:r w:rsidRPr="005D58DE">
        <w:rPr>
          <w:sz w:val="20"/>
          <w:szCs w:val="20"/>
          <w:lang w:val="en-US"/>
        </w:rPr>
        <w:t xml:space="preserve"> 1000 nm to 1% for </w:t>
      </w:r>
      <w:r w:rsidRPr="005D58DE">
        <w:rPr>
          <w:rFonts w:ascii="Symbol" w:hAnsi="Symbol"/>
          <w:sz w:val="20"/>
          <w:szCs w:val="20"/>
          <w:lang w:val="en-US"/>
        </w:rPr>
        <w:t></w:t>
      </w:r>
      <w:r w:rsidRPr="005D58DE">
        <w:rPr>
          <w:rFonts w:ascii="Symbol" w:hAnsi="Symbol"/>
          <w:sz w:val="20"/>
          <w:szCs w:val="20"/>
          <w:lang w:val="en-US"/>
        </w:rPr>
        <w:t></w:t>
      </w:r>
      <w:r w:rsidRPr="005D58DE">
        <w:rPr>
          <w:sz w:val="20"/>
          <w:szCs w:val="20"/>
          <w:lang w:val="en-US"/>
        </w:rPr>
        <w:t xml:space="preserve"> 320 nm. The transmittance decreases with increasing of sample’s thickness. The</w:t>
      </w:r>
      <w:r>
        <w:rPr>
          <w:sz w:val="20"/>
          <w:szCs w:val="20"/>
          <w:lang w:val="en-US"/>
        </w:rPr>
        <w:t xml:space="preserve"> </w:t>
      </w:r>
      <w:r w:rsidRPr="005D58DE">
        <w:rPr>
          <w:sz w:val="20"/>
          <w:szCs w:val="20"/>
          <w:lang w:val="en-US"/>
        </w:rPr>
        <w:t>thickness</w:t>
      </w:r>
      <w:r>
        <w:rPr>
          <w:sz w:val="20"/>
          <w:szCs w:val="20"/>
          <w:lang w:val="en-US"/>
        </w:rPr>
        <w:t xml:space="preserve"> </w:t>
      </w:r>
      <w:r w:rsidRPr="005D58DE">
        <w:rPr>
          <w:sz w:val="20"/>
          <w:szCs w:val="20"/>
          <w:lang w:val="en-US"/>
        </w:rPr>
        <w:t xml:space="preserve">of the sample at which the inversion of the </w:t>
      </w:r>
      <w:proofErr w:type="spellStart"/>
      <w:r w:rsidRPr="005D58DE">
        <w:rPr>
          <w:i/>
          <w:sz w:val="20"/>
          <w:szCs w:val="20"/>
          <w:lang w:val="en-US"/>
        </w:rPr>
        <w:t>K</w:t>
      </w:r>
      <w:r w:rsidRPr="005D58DE">
        <w:rPr>
          <w:sz w:val="20"/>
          <w:szCs w:val="20"/>
          <w:vertAlign w:val="subscript"/>
          <w:lang w:val="en-US"/>
        </w:rPr>
        <w:t>tr</w:t>
      </w:r>
      <w:proofErr w:type="spellEnd"/>
      <w:r w:rsidRPr="005D58DE">
        <w:rPr>
          <w:sz w:val="20"/>
          <w:szCs w:val="20"/>
          <w:vertAlign w:val="subscript"/>
          <w:lang w:val="en-US"/>
        </w:rPr>
        <w:t>.</w:t>
      </w:r>
      <w:r w:rsidRPr="005D58DE">
        <w:rPr>
          <w:sz w:val="20"/>
          <w:szCs w:val="20"/>
          <w:lang w:val="en-US"/>
        </w:rPr>
        <w:t> </w:t>
      </w:r>
      <w:r w:rsidRPr="005D58DE">
        <w:rPr>
          <w:rFonts w:ascii="Symbol" w:hAnsi="Symbol"/>
          <w:sz w:val="20"/>
          <w:szCs w:val="20"/>
          <w:lang w:val="en-US"/>
        </w:rPr>
        <w:t></w:t>
      </w:r>
      <w:r w:rsidRPr="005D58DE">
        <w:rPr>
          <w:sz w:val="20"/>
          <w:szCs w:val="20"/>
          <w:lang w:val="en-US"/>
        </w:rPr>
        <w:t> </w:t>
      </w:r>
      <w:proofErr w:type="gramStart"/>
      <w:r w:rsidRPr="005D58DE">
        <w:rPr>
          <w:i/>
          <w:sz w:val="20"/>
          <w:szCs w:val="20"/>
          <w:lang w:val="en-US"/>
        </w:rPr>
        <w:t>f</w:t>
      </w:r>
      <w:r w:rsidRPr="005D58DE">
        <w:rPr>
          <w:sz w:val="20"/>
          <w:szCs w:val="20"/>
          <w:lang w:val="en-US"/>
        </w:rPr>
        <w:t>(</w:t>
      </w:r>
      <w:proofErr w:type="gramEnd"/>
      <w:r w:rsidRPr="005D58DE">
        <w:rPr>
          <w:rFonts w:ascii="Symbol" w:hAnsi="Symbol"/>
          <w:sz w:val="20"/>
          <w:szCs w:val="20"/>
          <w:lang w:val="en-US"/>
        </w:rPr>
        <w:t></w:t>
      </w:r>
      <w:r w:rsidRPr="005D58DE">
        <w:rPr>
          <w:sz w:val="20"/>
          <w:szCs w:val="20"/>
          <w:lang w:val="en-US"/>
        </w:rPr>
        <w:t>)</w:t>
      </w:r>
      <w:r>
        <w:rPr>
          <w:sz w:val="20"/>
          <w:szCs w:val="20"/>
          <w:lang w:val="en-US"/>
        </w:rPr>
        <w:t xml:space="preserve"> </w:t>
      </w:r>
      <w:r w:rsidRPr="005D58DE">
        <w:rPr>
          <w:sz w:val="20"/>
          <w:szCs w:val="20"/>
          <w:lang w:val="en-US"/>
        </w:rPr>
        <w:t xml:space="preserve">curve occurs increases to 50 </w:t>
      </w:r>
      <w:proofErr w:type="spellStart"/>
      <w:r w:rsidRPr="005D58DE">
        <w:rPr>
          <w:sz w:val="20"/>
          <w:szCs w:val="20"/>
          <w:lang w:val="en-US"/>
        </w:rPr>
        <w:t>μm</w:t>
      </w:r>
      <w:proofErr w:type="spellEnd"/>
      <w:r w:rsidRPr="005D58DE">
        <w:rPr>
          <w:sz w:val="20"/>
          <w:szCs w:val="20"/>
          <w:lang w:val="en-US"/>
        </w:rPr>
        <w:t xml:space="preserve"> for the minimal concentration of the CNT (0.05 wt.%). For</w:t>
      </w:r>
      <w:r w:rsidR="006E567D">
        <w:rPr>
          <w:sz w:val="20"/>
          <w:szCs w:val="20"/>
          <w:lang w:val="en-US"/>
        </w:rPr>
        <w:t xml:space="preserve"> </w:t>
      </w:r>
      <w:r w:rsidRPr="005D58DE">
        <w:rPr>
          <w:sz w:val="20"/>
          <w:szCs w:val="20"/>
          <w:lang w:val="en-US"/>
        </w:rPr>
        <w:t>the</w:t>
      </w:r>
      <w:r w:rsidR="006E567D">
        <w:rPr>
          <w:sz w:val="20"/>
          <w:szCs w:val="20"/>
          <w:lang w:val="en-US"/>
        </w:rPr>
        <w:t xml:space="preserve"> </w:t>
      </w:r>
      <w:r w:rsidRPr="005D58DE">
        <w:rPr>
          <w:sz w:val="20"/>
          <w:szCs w:val="20"/>
          <w:lang w:val="en-US"/>
        </w:rPr>
        <w:t>higher</w:t>
      </w:r>
      <w:r w:rsidR="006E567D">
        <w:rPr>
          <w:sz w:val="20"/>
          <w:szCs w:val="20"/>
          <w:lang w:val="en-US"/>
        </w:rPr>
        <w:t xml:space="preserve"> </w:t>
      </w:r>
      <w:r w:rsidRPr="005D58DE">
        <w:rPr>
          <w:sz w:val="20"/>
          <w:szCs w:val="20"/>
          <w:lang w:val="en-US"/>
        </w:rPr>
        <w:t>CNT concentration (0.1 wt</w:t>
      </w:r>
      <w:proofErr w:type="gramStart"/>
      <w:r w:rsidRPr="005D58DE">
        <w:rPr>
          <w:sz w:val="20"/>
          <w:szCs w:val="20"/>
          <w:lang w:val="en-US"/>
        </w:rPr>
        <w:t>.%</w:t>
      </w:r>
      <w:proofErr w:type="gramEnd"/>
      <w:r w:rsidRPr="005D58DE">
        <w:rPr>
          <w:sz w:val="20"/>
          <w:szCs w:val="20"/>
          <w:lang w:val="en-US"/>
        </w:rPr>
        <w:t>) this critical thickness increases up to 70 </w:t>
      </w:r>
      <w:r w:rsidRPr="005D58DE">
        <w:rPr>
          <w:rFonts w:ascii="Symbol" w:hAnsi="Symbol"/>
          <w:sz w:val="20"/>
          <w:szCs w:val="20"/>
          <w:lang w:val="en-US"/>
        </w:rPr>
        <w:t></w:t>
      </w:r>
      <w:r w:rsidRPr="005D58DE">
        <w:rPr>
          <w:sz w:val="20"/>
          <w:szCs w:val="20"/>
          <w:lang w:val="en-US"/>
        </w:rPr>
        <w:t>m.</w:t>
      </w:r>
    </w:p>
    <w:p w:rsidR="005D58DE" w:rsidRPr="005D58DE" w:rsidRDefault="005D58DE" w:rsidP="005D58DE">
      <w:pPr>
        <w:ind w:firstLine="709"/>
        <w:jc w:val="both"/>
        <w:rPr>
          <w:sz w:val="20"/>
          <w:szCs w:val="20"/>
          <w:lang w:val="en-US"/>
        </w:rPr>
      </w:pPr>
      <w:r w:rsidRPr="005D58DE">
        <w:rPr>
          <w:sz w:val="20"/>
          <w:szCs w:val="20"/>
          <w:lang w:val="en-US"/>
        </w:rPr>
        <w:drawing>
          <wp:inline distT="0" distB="0" distL="0" distR="0">
            <wp:extent cx="1446463" cy="1900052"/>
            <wp:effectExtent l="19050" t="0" r="133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1_a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305" cy="190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lang w:val="en-US"/>
        </w:rPr>
        <w:t xml:space="preserve">  </w:t>
      </w:r>
      <w:r w:rsidRPr="005D58DE">
        <w:rPr>
          <w:sz w:val="20"/>
          <w:szCs w:val="20"/>
          <w:lang w:val="en-US"/>
        </w:rPr>
        <w:drawing>
          <wp:inline distT="0" distB="0" distL="0" distR="0">
            <wp:extent cx="1453491" cy="1876302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1_b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58" cy="188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334" w:rsidRDefault="005D58DE" w:rsidP="005D58DE">
      <w:pPr>
        <w:tabs>
          <w:tab w:val="left" w:pos="1848"/>
          <w:tab w:val="left" w:pos="4361"/>
        </w:tabs>
        <w:ind w:firstLine="360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ab/>
      </w:r>
      <w:proofErr w:type="gramStart"/>
      <w:r>
        <w:rPr>
          <w:sz w:val="20"/>
          <w:szCs w:val="20"/>
          <w:lang w:val="en-US"/>
        </w:rPr>
        <w:t>a</w:t>
      </w:r>
      <w:proofErr w:type="gramEnd"/>
      <w:r>
        <w:rPr>
          <w:sz w:val="20"/>
          <w:szCs w:val="20"/>
          <w:lang w:val="en-US"/>
        </w:rPr>
        <w:tab/>
        <w:t>b</w:t>
      </w:r>
    </w:p>
    <w:p w:rsidR="005D58DE" w:rsidRDefault="005D58DE" w:rsidP="005D58DE">
      <w:pPr>
        <w:ind w:firstLine="709"/>
        <w:jc w:val="both"/>
        <w:rPr>
          <w:sz w:val="20"/>
          <w:szCs w:val="20"/>
          <w:lang w:val="en-US"/>
        </w:rPr>
      </w:pPr>
      <w:proofErr w:type="gramStart"/>
      <w:r w:rsidRPr="005D58DE">
        <w:rPr>
          <w:sz w:val="20"/>
          <w:szCs w:val="20"/>
          <w:lang w:val="en-US"/>
        </w:rPr>
        <w:t>Figure 1.</w:t>
      </w:r>
      <w:proofErr w:type="gramEnd"/>
      <w:r w:rsidR="006E567D">
        <w:rPr>
          <w:sz w:val="20"/>
          <w:szCs w:val="20"/>
          <w:lang w:val="en-US"/>
        </w:rPr>
        <w:t xml:space="preserve"> </w:t>
      </w:r>
      <w:r w:rsidRPr="005D58DE">
        <w:rPr>
          <w:sz w:val="20"/>
          <w:szCs w:val="20"/>
          <w:lang w:val="en-US"/>
        </w:rPr>
        <w:t>Dependences of the light-transmission factor for PTFE–CNT composites with different thickness (</w:t>
      </w:r>
      <w:r w:rsidRPr="005D58DE">
        <w:rPr>
          <w:i/>
          <w:sz w:val="20"/>
          <w:szCs w:val="20"/>
          <w:lang w:val="en-US"/>
        </w:rPr>
        <w:t>a</w:t>
      </w:r>
      <w:r w:rsidRPr="005D58DE">
        <w:rPr>
          <w:sz w:val="20"/>
          <w:szCs w:val="20"/>
          <w:lang w:val="en-US"/>
        </w:rPr>
        <w:t xml:space="preserve"> – 0.05 wt</w:t>
      </w:r>
      <w:proofErr w:type="gramStart"/>
      <w:r w:rsidRPr="005D58DE">
        <w:rPr>
          <w:sz w:val="20"/>
          <w:szCs w:val="20"/>
          <w:lang w:val="en-US"/>
        </w:rPr>
        <w:t>.%</w:t>
      </w:r>
      <w:proofErr w:type="gramEnd"/>
      <w:r w:rsidRPr="005D58DE">
        <w:rPr>
          <w:sz w:val="20"/>
          <w:szCs w:val="20"/>
          <w:lang w:val="en-US"/>
        </w:rPr>
        <w:t xml:space="preserve"> CNT, </w:t>
      </w:r>
      <w:r w:rsidRPr="005D58DE">
        <w:rPr>
          <w:i/>
          <w:sz w:val="20"/>
          <w:szCs w:val="20"/>
          <w:lang w:val="en-US"/>
        </w:rPr>
        <w:t>b</w:t>
      </w:r>
      <w:r w:rsidRPr="005D58DE">
        <w:rPr>
          <w:sz w:val="20"/>
          <w:szCs w:val="20"/>
          <w:lang w:val="en-US"/>
        </w:rPr>
        <w:t xml:space="preserve"> – 5.0 wt.% CNT</w:t>
      </w:r>
      <w:r w:rsidR="006E567D">
        <w:rPr>
          <w:sz w:val="20"/>
          <w:szCs w:val="20"/>
          <w:lang w:val="en-US"/>
        </w:rPr>
        <w:t>)</w:t>
      </w:r>
    </w:p>
    <w:p w:rsidR="005D58DE" w:rsidRDefault="006E567D" w:rsidP="006E567D">
      <w:pPr>
        <w:ind w:firstLine="709"/>
        <w:jc w:val="both"/>
        <w:rPr>
          <w:sz w:val="20"/>
          <w:szCs w:val="20"/>
          <w:lang w:val="en-US"/>
        </w:rPr>
      </w:pPr>
      <w:r w:rsidRPr="006E567D">
        <w:rPr>
          <w:sz w:val="20"/>
          <w:szCs w:val="20"/>
          <w:lang w:val="en-US"/>
        </w:rPr>
        <w:t>Also at work were studied the</w:t>
      </w:r>
      <w:r>
        <w:rPr>
          <w:sz w:val="20"/>
          <w:szCs w:val="20"/>
          <w:lang w:val="en-US"/>
        </w:rPr>
        <w:t xml:space="preserve"> </w:t>
      </w:r>
      <w:r w:rsidRPr="006E567D">
        <w:rPr>
          <w:sz w:val="20"/>
          <w:szCs w:val="20"/>
          <w:lang w:val="en-US"/>
        </w:rPr>
        <w:t>darkened and mirrored sunglasses and, for comparison, the transmission spectrum of glass.</w:t>
      </w:r>
      <w:r>
        <w:rPr>
          <w:sz w:val="20"/>
          <w:szCs w:val="20"/>
          <w:lang w:val="en-US"/>
        </w:rPr>
        <w:t xml:space="preserve"> </w:t>
      </w:r>
      <w:r w:rsidRPr="006E567D">
        <w:rPr>
          <w:sz w:val="20"/>
          <w:szCs w:val="20"/>
          <w:lang w:val="en-US"/>
        </w:rPr>
        <w:t>It appeared that the common dark glasses perfectly transmit</w:t>
      </w:r>
      <w:r>
        <w:rPr>
          <w:sz w:val="20"/>
          <w:szCs w:val="20"/>
          <w:lang w:val="en-US"/>
        </w:rPr>
        <w:t xml:space="preserve"> </w:t>
      </w:r>
      <w:r w:rsidRPr="006E567D">
        <w:rPr>
          <w:sz w:val="20"/>
          <w:szCs w:val="20"/>
          <w:lang w:val="en-US"/>
        </w:rPr>
        <w:t xml:space="preserve">the UV (315–400 nm), with the maximum transmission in the range 360–380 nm. That means that such pass the light which causes the </w:t>
      </w:r>
      <w:proofErr w:type="spellStart"/>
      <w:r w:rsidRPr="006E567D">
        <w:rPr>
          <w:sz w:val="20"/>
          <w:szCs w:val="20"/>
          <w:lang w:val="en-US"/>
        </w:rPr>
        <w:t>lenticular</w:t>
      </w:r>
      <w:proofErr w:type="spellEnd"/>
      <w:r w:rsidRPr="006E567D">
        <w:rPr>
          <w:sz w:val="20"/>
          <w:szCs w:val="20"/>
          <w:lang w:val="en-US"/>
        </w:rPr>
        <w:t xml:space="preserve"> opacity</w:t>
      </w:r>
      <w:r>
        <w:rPr>
          <w:sz w:val="20"/>
          <w:szCs w:val="20"/>
          <w:lang w:val="en-US"/>
        </w:rPr>
        <w:t xml:space="preserve"> </w:t>
      </w:r>
      <w:r w:rsidRPr="006E567D">
        <w:rPr>
          <w:sz w:val="20"/>
          <w:szCs w:val="20"/>
          <w:lang w:val="en-US"/>
        </w:rPr>
        <w:t>and damage of the eye’s retina. In the IR band</w:t>
      </w:r>
      <w:r>
        <w:rPr>
          <w:sz w:val="20"/>
          <w:szCs w:val="20"/>
          <w:lang w:val="en-US"/>
        </w:rPr>
        <w:t xml:space="preserve"> </w:t>
      </w:r>
      <w:r w:rsidRPr="006E567D">
        <w:rPr>
          <w:sz w:val="20"/>
          <w:szCs w:val="20"/>
          <w:lang w:val="en-US"/>
        </w:rPr>
        <w:t>sunglasses are also quite transparent – 70%.</w:t>
      </w:r>
    </w:p>
    <w:sectPr w:rsidR="005D58DE" w:rsidSect="00B955AA">
      <w:type w:val="continuous"/>
      <w:pgSz w:w="8395" w:h="11909"/>
      <w:pgMar w:top="851" w:right="851" w:bottom="851" w:left="85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DejaVu San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RTF_Num 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bordersDoNotSurroundHeader/>
  <w:bordersDoNotSurroundFooter/>
  <w:proofState w:spelling="clean" w:grammar="clean"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832A8"/>
    <w:rsid w:val="0004558C"/>
    <w:rsid w:val="001065B7"/>
    <w:rsid w:val="003E3FE8"/>
    <w:rsid w:val="00405EC1"/>
    <w:rsid w:val="004325DE"/>
    <w:rsid w:val="005B2F0D"/>
    <w:rsid w:val="005D58DE"/>
    <w:rsid w:val="005F1BC8"/>
    <w:rsid w:val="006B24F8"/>
    <w:rsid w:val="006E567D"/>
    <w:rsid w:val="00725320"/>
    <w:rsid w:val="007E3B52"/>
    <w:rsid w:val="00835C8D"/>
    <w:rsid w:val="008944CD"/>
    <w:rsid w:val="008E4334"/>
    <w:rsid w:val="00903D25"/>
    <w:rsid w:val="00917C6D"/>
    <w:rsid w:val="009E790A"/>
    <w:rsid w:val="00A01E1B"/>
    <w:rsid w:val="00A55918"/>
    <w:rsid w:val="00B955AA"/>
    <w:rsid w:val="00C37D2C"/>
    <w:rsid w:val="00E10CD8"/>
    <w:rsid w:val="00F42F93"/>
    <w:rsid w:val="00F83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List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5AA"/>
    <w:pPr>
      <w:widowControl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3">
    <w:name w:val="heading 3"/>
    <w:basedOn w:val="a"/>
    <w:link w:val="30"/>
    <w:uiPriority w:val="9"/>
    <w:qFormat/>
    <w:rsid w:val="005D58DE"/>
    <w:pPr>
      <w:widowControl/>
      <w:autoSpaceDN/>
      <w:adjustRightInd/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uiPriority w:val="99"/>
    <w:rsid w:val="00B955AA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styleId="a3">
    <w:name w:val="Body Text"/>
    <w:basedOn w:val="a"/>
    <w:link w:val="a4"/>
    <w:uiPriority w:val="99"/>
    <w:rsid w:val="00B955A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B955AA"/>
    <w:rPr>
      <w:rFonts w:ascii="Times New Roman" w:hAnsi="Times New Roman" w:cs="Times New Roman"/>
      <w:sz w:val="24"/>
      <w:szCs w:val="24"/>
    </w:rPr>
  </w:style>
  <w:style w:type="paragraph" w:styleId="a5">
    <w:name w:val="List"/>
    <w:basedOn w:val="a3"/>
    <w:uiPriority w:val="99"/>
    <w:rsid w:val="00B955AA"/>
    <w:rPr>
      <w:rFonts w:cs="Lohit Hindi"/>
    </w:rPr>
  </w:style>
  <w:style w:type="paragraph" w:styleId="a6">
    <w:name w:val="caption"/>
    <w:basedOn w:val="a"/>
    <w:uiPriority w:val="99"/>
    <w:qFormat/>
    <w:rsid w:val="00B955AA"/>
    <w:pPr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a"/>
    <w:uiPriority w:val="99"/>
    <w:rsid w:val="00B955AA"/>
    <w:rPr>
      <w:rFonts w:cs="Lohit Hindi"/>
    </w:rPr>
  </w:style>
  <w:style w:type="character" w:customStyle="1" w:styleId="RTFNum21">
    <w:name w:val="RTF_Num 2 1"/>
    <w:uiPriority w:val="99"/>
    <w:rsid w:val="00B955AA"/>
    <w:rPr>
      <w:rFonts w:ascii="Wingdings" w:hAnsi="Wingdings"/>
    </w:rPr>
  </w:style>
  <w:style w:type="character" w:customStyle="1" w:styleId="RTFNum22">
    <w:name w:val="RTF_Num 2 2"/>
    <w:uiPriority w:val="99"/>
    <w:rsid w:val="00B955AA"/>
    <w:rPr>
      <w:rFonts w:ascii="Courier New" w:hAnsi="Courier New"/>
    </w:rPr>
  </w:style>
  <w:style w:type="character" w:customStyle="1" w:styleId="RTFNum23">
    <w:name w:val="RTF_Num 2 3"/>
    <w:uiPriority w:val="99"/>
    <w:rsid w:val="00B955AA"/>
    <w:rPr>
      <w:rFonts w:ascii="Wingdings" w:hAnsi="Wingdings"/>
    </w:rPr>
  </w:style>
  <w:style w:type="character" w:customStyle="1" w:styleId="RTFNum24">
    <w:name w:val="RTF_Num 2 4"/>
    <w:uiPriority w:val="99"/>
    <w:rsid w:val="00B955AA"/>
    <w:rPr>
      <w:rFonts w:ascii="Symbol" w:hAnsi="Symbol"/>
    </w:rPr>
  </w:style>
  <w:style w:type="character" w:customStyle="1" w:styleId="RTFNum25">
    <w:name w:val="RTF_Num 2 5"/>
    <w:uiPriority w:val="99"/>
    <w:rsid w:val="00B955AA"/>
    <w:rPr>
      <w:rFonts w:ascii="Courier New" w:hAnsi="Courier New"/>
    </w:rPr>
  </w:style>
  <w:style w:type="character" w:customStyle="1" w:styleId="RTFNum26">
    <w:name w:val="RTF_Num 2 6"/>
    <w:uiPriority w:val="99"/>
    <w:rsid w:val="00B955AA"/>
    <w:rPr>
      <w:rFonts w:ascii="Wingdings" w:hAnsi="Wingdings"/>
    </w:rPr>
  </w:style>
  <w:style w:type="character" w:customStyle="1" w:styleId="RTFNum27">
    <w:name w:val="RTF_Num 2 7"/>
    <w:uiPriority w:val="99"/>
    <w:rsid w:val="00B955AA"/>
    <w:rPr>
      <w:rFonts w:ascii="Symbol" w:hAnsi="Symbol"/>
    </w:rPr>
  </w:style>
  <w:style w:type="character" w:customStyle="1" w:styleId="RTFNum28">
    <w:name w:val="RTF_Num 2 8"/>
    <w:uiPriority w:val="99"/>
    <w:rsid w:val="00B955AA"/>
    <w:rPr>
      <w:rFonts w:ascii="Courier New" w:hAnsi="Courier New"/>
    </w:rPr>
  </w:style>
  <w:style w:type="character" w:customStyle="1" w:styleId="RTFNum29">
    <w:name w:val="RTF_Num 2 9"/>
    <w:uiPriority w:val="99"/>
    <w:rsid w:val="00B955AA"/>
    <w:rPr>
      <w:rFonts w:ascii="Wingdings" w:hAnsi="Wingdings"/>
    </w:rPr>
  </w:style>
  <w:style w:type="character" w:customStyle="1" w:styleId="RTFNum31">
    <w:name w:val="RTF_Num 3 1"/>
    <w:uiPriority w:val="99"/>
    <w:rsid w:val="00B955AA"/>
    <w:rPr>
      <w:rFonts w:eastAsia="Times New Roman"/>
    </w:rPr>
  </w:style>
  <w:style w:type="character" w:customStyle="1" w:styleId="RTFNum32">
    <w:name w:val="RTF_Num 3 2"/>
    <w:uiPriority w:val="99"/>
    <w:rsid w:val="00B955AA"/>
    <w:rPr>
      <w:rFonts w:eastAsia="Times New Roman"/>
    </w:rPr>
  </w:style>
  <w:style w:type="character" w:customStyle="1" w:styleId="RTFNum33">
    <w:name w:val="RTF_Num 3 3"/>
    <w:uiPriority w:val="99"/>
    <w:rsid w:val="00B955AA"/>
    <w:rPr>
      <w:rFonts w:eastAsia="Times New Roman"/>
    </w:rPr>
  </w:style>
  <w:style w:type="character" w:customStyle="1" w:styleId="RTFNum34">
    <w:name w:val="RTF_Num 3 4"/>
    <w:uiPriority w:val="99"/>
    <w:rsid w:val="00B955AA"/>
    <w:rPr>
      <w:rFonts w:eastAsia="Times New Roman"/>
    </w:rPr>
  </w:style>
  <w:style w:type="character" w:customStyle="1" w:styleId="RTFNum35">
    <w:name w:val="RTF_Num 3 5"/>
    <w:uiPriority w:val="99"/>
    <w:rsid w:val="00B955AA"/>
    <w:rPr>
      <w:rFonts w:eastAsia="Times New Roman"/>
    </w:rPr>
  </w:style>
  <w:style w:type="character" w:customStyle="1" w:styleId="RTFNum36">
    <w:name w:val="RTF_Num 3 6"/>
    <w:uiPriority w:val="99"/>
    <w:rsid w:val="00B955AA"/>
    <w:rPr>
      <w:rFonts w:eastAsia="Times New Roman"/>
    </w:rPr>
  </w:style>
  <w:style w:type="character" w:customStyle="1" w:styleId="RTFNum37">
    <w:name w:val="RTF_Num 3 7"/>
    <w:uiPriority w:val="99"/>
    <w:rsid w:val="00B955AA"/>
    <w:rPr>
      <w:rFonts w:eastAsia="Times New Roman"/>
    </w:rPr>
  </w:style>
  <w:style w:type="character" w:customStyle="1" w:styleId="RTFNum38">
    <w:name w:val="RTF_Num 3 8"/>
    <w:uiPriority w:val="99"/>
    <w:rsid w:val="00B955AA"/>
    <w:rPr>
      <w:rFonts w:eastAsia="Times New Roman"/>
    </w:rPr>
  </w:style>
  <w:style w:type="character" w:customStyle="1" w:styleId="RTFNum39">
    <w:name w:val="RTF_Num 3 9"/>
    <w:uiPriority w:val="99"/>
    <w:rsid w:val="00B955AA"/>
    <w:rPr>
      <w:rFonts w:eastAsia="Times New Roman"/>
    </w:rPr>
  </w:style>
  <w:style w:type="character" w:customStyle="1" w:styleId="RTFNum41">
    <w:name w:val="RTF_Num 4 1"/>
    <w:uiPriority w:val="99"/>
    <w:rsid w:val="00B955AA"/>
    <w:rPr>
      <w:rFonts w:ascii="Wingdings" w:hAnsi="Wingdings"/>
    </w:rPr>
  </w:style>
  <w:style w:type="character" w:customStyle="1" w:styleId="RTFNum42">
    <w:name w:val="RTF_Num 4 2"/>
    <w:uiPriority w:val="99"/>
    <w:rsid w:val="00B955AA"/>
    <w:rPr>
      <w:rFonts w:ascii="Courier New" w:hAnsi="Courier New"/>
    </w:rPr>
  </w:style>
  <w:style w:type="character" w:customStyle="1" w:styleId="RTFNum43">
    <w:name w:val="RTF_Num 4 3"/>
    <w:uiPriority w:val="99"/>
    <w:rsid w:val="00B955AA"/>
    <w:rPr>
      <w:rFonts w:ascii="Wingdings" w:hAnsi="Wingdings"/>
    </w:rPr>
  </w:style>
  <w:style w:type="character" w:customStyle="1" w:styleId="RTFNum44">
    <w:name w:val="RTF_Num 4 4"/>
    <w:uiPriority w:val="99"/>
    <w:rsid w:val="00B955AA"/>
    <w:rPr>
      <w:rFonts w:ascii="Symbol" w:hAnsi="Symbol"/>
    </w:rPr>
  </w:style>
  <w:style w:type="character" w:customStyle="1" w:styleId="RTFNum45">
    <w:name w:val="RTF_Num 4 5"/>
    <w:uiPriority w:val="99"/>
    <w:rsid w:val="00B955AA"/>
    <w:rPr>
      <w:rFonts w:ascii="Courier New" w:hAnsi="Courier New"/>
    </w:rPr>
  </w:style>
  <w:style w:type="character" w:customStyle="1" w:styleId="RTFNum46">
    <w:name w:val="RTF_Num 4 6"/>
    <w:uiPriority w:val="99"/>
    <w:rsid w:val="00B955AA"/>
    <w:rPr>
      <w:rFonts w:ascii="Wingdings" w:hAnsi="Wingdings"/>
    </w:rPr>
  </w:style>
  <w:style w:type="character" w:customStyle="1" w:styleId="RTFNum47">
    <w:name w:val="RTF_Num 4 7"/>
    <w:uiPriority w:val="99"/>
    <w:rsid w:val="00B955AA"/>
    <w:rPr>
      <w:rFonts w:ascii="Symbol" w:hAnsi="Symbol"/>
    </w:rPr>
  </w:style>
  <w:style w:type="character" w:customStyle="1" w:styleId="RTFNum48">
    <w:name w:val="RTF_Num 4 8"/>
    <w:uiPriority w:val="99"/>
    <w:rsid w:val="00B955AA"/>
    <w:rPr>
      <w:rFonts w:ascii="Courier New" w:hAnsi="Courier New"/>
    </w:rPr>
  </w:style>
  <w:style w:type="character" w:customStyle="1" w:styleId="RTFNum49">
    <w:name w:val="RTF_Num 4 9"/>
    <w:uiPriority w:val="99"/>
    <w:rsid w:val="00B955AA"/>
    <w:rPr>
      <w:rFonts w:ascii="Wingdings" w:hAnsi="Wingdings"/>
    </w:rPr>
  </w:style>
  <w:style w:type="character" w:customStyle="1" w:styleId="RTFNum51">
    <w:name w:val="RTF_Num 5 1"/>
    <w:uiPriority w:val="99"/>
    <w:rsid w:val="00B955AA"/>
    <w:rPr>
      <w:rFonts w:eastAsia="Times New Roman"/>
    </w:rPr>
  </w:style>
  <w:style w:type="character" w:customStyle="1" w:styleId="RTFNum52">
    <w:name w:val="RTF_Num 5 2"/>
    <w:uiPriority w:val="99"/>
    <w:rsid w:val="00B955AA"/>
    <w:rPr>
      <w:rFonts w:eastAsia="Times New Roman"/>
    </w:rPr>
  </w:style>
  <w:style w:type="character" w:customStyle="1" w:styleId="RTFNum53">
    <w:name w:val="RTF_Num 5 3"/>
    <w:uiPriority w:val="99"/>
    <w:rsid w:val="00B955AA"/>
    <w:rPr>
      <w:rFonts w:eastAsia="Times New Roman"/>
    </w:rPr>
  </w:style>
  <w:style w:type="character" w:customStyle="1" w:styleId="RTFNum54">
    <w:name w:val="RTF_Num 5 4"/>
    <w:uiPriority w:val="99"/>
    <w:rsid w:val="00B955AA"/>
    <w:rPr>
      <w:rFonts w:eastAsia="Times New Roman"/>
    </w:rPr>
  </w:style>
  <w:style w:type="character" w:customStyle="1" w:styleId="RTFNum55">
    <w:name w:val="RTF_Num 5 5"/>
    <w:uiPriority w:val="99"/>
    <w:rsid w:val="00B955AA"/>
    <w:rPr>
      <w:rFonts w:eastAsia="Times New Roman"/>
    </w:rPr>
  </w:style>
  <w:style w:type="character" w:customStyle="1" w:styleId="RTFNum56">
    <w:name w:val="RTF_Num 5 6"/>
    <w:uiPriority w:val="99"/>
    <w:rsid w:val="00B955AA"/>
    <w:rPr>
      <w:rFonts w:eastAsia="Times New Roman"/>
    </w:rPr>
  </w:style>
  <w:style w:type="character" w:customStyle="1" w:styleId="RTFNum57">
    <w:name w:val="RTF_Num 5 7"/>
    <w:uiPriority w:val="99"/>
    <w:rsid w:val="00B955AA"/>
    <w:rPr>
      <w:rFonts w:eastAsia="Times New Roman"/>
    </w:rPr>
  </w:style>
  <w:style w:type="character" w:customStyle="1" w:styleId="RTFNum58">
    <w:name w:val="RTF_Num 5 8"/>
    <w:uiPriority w:val="99"/>
    <w:rsid w:val="00B955AA"/>
    <w:rPr>
      <w:rFonts w:eastAsia="Times New Roman"/>
    </w:rPr>
  </w:style>
  <w:style w:type="character" w:customStyle="1" w:styleId="RTFNum59">
    <w:name w:val="RTF_Num 5 9"/>
    <w:uiPriority w:val="99"/>
    <w:rsid w:val="00B955AA"/>
    <w:rPr>
      <w:rFonts w:eastAsia="Times New Roman"/>
    </w:rPr>
  </w:style>
  <w:style w:type="character" w:customStyle="1" w:styleId="RTFNum61">
    <w:name w:val="RTF_Num 6 1"/>
    <w:uiPriority w:val="99"/>
    <w:rsid w:val="00B955AA"/>
    <w:rPr>
      <w:rFonts w:ascii="Wingdings" w:hAnsi="Wingdings"/>
    </w:rPr>
  </w:style>
  <w:style w:type="character" w:customStyle="1" w:styleId="RTFNum62">
    <w:name w:val="RTF_Num 6 2"/>
    <w:uiPriority w:val="99"/>
    <w:rsid w:val="00B955AA"/>
    <w:rPr>
      <w:rFonts w:ascii="Courier New" w:hAnsi="Courier New"/>
    </w:rPr>
  </w:style>
  <w:style w:type="character" w:customStyle="1" w:styleId="RTFNum63">
    <w:name w:val="RTF_Num 6 3"/>
    <w:uiPriority w:val="99"/>
    <w:rsid w:val="00B955AA"/>
    <w:rPr>
      <w:rFonts w:ascii="Wingdings" w:hAnsi="Wingdings"/>
    </w:rPr>
  </w:style>
  <w:style w:type="character" w:customStyle="1" w:styleId="RTFNum64">
    <w:name w:val="RTF_Num 6 4"/>
    <w:uiPriority w:val="99"/>
    <w:rsid w:val="00B955AA"/>
    <w:rPr>
      <w:rFonts w:ascii="Symbol" w:hAnsi="Symbol"/>
    </w:rPr>
  </w:style>
  <w:style w:type="character" w:customStyle="1" w:styleId="RTFNum65">
    <w:name w:val="RTF_Num 6 5"/>
    <w:uiPriority w:val="99"/>
    <w:rsid w:val="00B955AA"/>
    <w:rPr>
      <w:rFonts w:ascii="Courier New" w:hAnsi="Courier New"/>
    </w:rPr>
  </w:style>
  <w:style w:type="character" w:customStyle="1" w:styleId="RTFNum66">
    <w:name w:val="RTF_Num 6 6"/>
    <w:uiPriority w:val="99"/>
    <w:rsid w:val="00B955AA"/>
    <w:rPr>
      <w:rFonts w:ascii="Wingdings" w:hAnsi="Wingdings"/>
    </w:rPr>
  </w:style>
  <w:style w:type="character" w:customStyle="1" w:styleId="RTFNum67">
    <w:name w:val="RTF_Num 6 7"/>
    <w:uiPriority w:val="99"/>
    <w:rsid w:val="00B955AA"/>
    <w:rPr>
      <w:rFonts w:ascii="Symbol" w:hAnsi="Symbol"/>
    </w:rPr>
  </w:style>
  <w:style w:type="character" w:customStyle="1" w:styleId="RTFNum68">
    <w:name w:val="RTF_Num 6 8"/>
    <w:uiPriority w:val="99"/>
    <w:rsid w:val="00B955AA"/>
    <w:rPr>
      <w:rFonts w:ascii="Courier New" w:hAnsi="Courier New"/>
    </w:rPr>
  </w:style>
  <w:style w:type="character" w:customStyle="1" w:styleId="RTFNum69">
    <w:name w:val="RTF_Num 6 9"/>
    <w:uiPriority w:val="99"/>
    <w:rsid w:val="00B955AA"/>
    <w:rPr>
      <w:rFonts w:ascii="Wingdings" w:hAnsi="Wingdings"/>
    </w:rPr>
  </w:style>
  <w:style w:type="character" w:customStyle="1" w:styleId="Internetlink">
    <w:name w:val="Internet link"/>
    <w:uiPriority w:val="99"/>
    <w:rsid w:val="00B955AA"/>
    <w:rPr>
      <w:rFonts w:eastAsia="Times New Roman"/>
      <w:color w:val="000080"/>
      <w:u w:val="single"/>
    </w:rPr>
  </w:style>
  <w:style w:type="character" w:styleId="a7">
    <w:name w:val="Hyperlink"/>
    <w:basedOn w:val="a0"/>
    <w:uiPriority w:val="99"/>
    <w:unhideWhenUsed/>
    <w:rsid w:val="00F832A8"/>
    <w:rPr>
      <w:rFonts w:cs="Times New Roman"/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D58D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58D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D58DE"/>
    <w:rPr>
      <w:rFonts w:ascii="Times New Roman" w:eastAsia="Times New Roman" w:hAnsi="Times New Roman"/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semiHidden/>
    <w:unhideWhenUsed/>
    <w:rsid w:val="006E567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/>
      <w:adjustRightInd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E567D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0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ﾇﾐﾀﾇﾎﾊ ﾎﾔﾎﾐﾌﾋﾅﾍﾍﾟ ﾒﾅﾇ ﾄﾎﾏﾎﾂｲﾄｲ</vt:lpstr>
    </vt:vector>
  </TitlesOfParts>
  <Company/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ﾇﾐﾀﾇﾎﾊ ﾎﾔﾎﾐﾌﾋﾅﾍﾍﾟ ﾒﾅﾇ ﾄﾎﾏﾎﾂｲﾄｲ</dc:title>
  <dc:subject/>
  <dc:creator>Admin</dc:creator>
  <cp:keywords/>
  <dc:description/>
  <cp:lastModifiedBy>Nabster</cp:lastModifiedBy>
  <cp:revision>2</cp:revision>
  <dcterms:created xsi:type="dcterms:W3CDTF">2018-05-15T13:48:00Z</dcterms:created>
  <dcterms:modified xsi:type="dcterms:W3CDTF">2018-05-15T13:48:00Z</dcterms:modified>
</cp:coreProperties>
</file>