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54" w:rsidRPr="00BF10E4" w:rsidRDefault="00295A54" w:rsidP="00BF10E4">
      <w:pPr>
        <w:spacing w:after="0" w:line="240" w:lineRule="auto"/>
        <w:jc w:val="center"/>
        <w:rPr>
          <w:rFonts w:ascii="Times New Roman" w:hAnsi="Times New Roman" w:cs="Times New Roman"/>
          <w:b/>
          <w:bCs/>
          <w:lang w:val="en-US"/>
        </w:rPr>
      </w:pPr>
      <w:proofErr w:type="spellStart"/>
      <w:r w:rsidRPr="00295A54">
        <w:rPr>
          <w:rFonts w:ascii="Times New Roman" w:hAnsi="Times New Roman" w:cs="Times New Roman"/>
          <w:b/>
          <w:bCs/>
          <w:lang w:val="en-US"/>
        </w:rPr>
        <w:t>Nanocomposites</w:t>
      </w:r>
      <w:proofErr w:type="spellEnd"/>
      <w:r w:rsidRPr="00BF10E4">
        <w:rPr>
          <w:rFonts w:ascii="Times New Roman" w:hAnsi="Times New Roman" w:cs="Times New Roman"/>
          <w:b/>
          <w:bCs/>
          <w:lang w:val="en-US"/>
        </w:rPr>
        <w:t xml:space="preserve"> </w:t>
      </w:r>
      <w:r w:rsidRPr="00295A54">
        <w:rPr>
          <w:rFonts w:ascii="Times New Roman" w:hAnsi="Times New Roman" w:cs="Times New Roman"/>
          <w:b/>
          <w:bCs/>
          <w:lang w:val="en-US"/>
        </w:rPr>
        <w:t>and</w:t>
      </w:r>
      <w:r w:rsidRPr="00BF10E4">
        <w:rPr>
          <w:rFonts w:ascii="Times New Roman" w:hAnsi="Times New Roman" w:cs="Times New Roman"/>
          <w:b/>
          <w:bCs/>
          <w:lang w:val="en-US"/>
        </w:rPr>
        <w:t xml:space="preserve"> </w:t>
      </w:r>
      <w:proofErr w:type="spellStart"/>
      <w:r w:rsidRPr="00295A54">
        <w:rPr>
          <w:rFonts w:ascii="Times New Roman" w:hAnsi="Times New Roman" w:cs="Times New Roman"/>
          <w:b/>
          <w:bCs/>
          <w:lang w:val="en-US"/>
        </w:rPr>
        <w:t>nanomaterials</w:t>
      </w:r>
      <w:proofErr w:type="spellEnd"/>
      <w:r w:rsidRPr="00BF10E4">
        <w:rPr>
          <w:rFonts w:ascii="Times New Roman" w:hAnsi="Times New Roman" w:cs="Times New Roman"/>
          <w:b/>
          <w:bCs/>
          <w:lang w:val="en-US"/>
        </w:rPr>
        <w:t xml:space="preserve"> (2018)</w:t>
      </w:r>
    </w:p>
    <w:p w:rsidR="00DC027E" w:rsidRPr="00BF10E4" w:rsidRDefault="00DC027E" w:rsidP="00DC027E">
      <w:pPr>
        <w:spacing w:after="0" w:line="240" w:lineRule="auto"/>
        <w:jc w:val="center"/>
        <w:rPr>
          <w:rFonts w:ascii="Times New Roman" w:hAnsi="Times New Roman" w:cs="Times New Roman"/>
          <w:b/>
          <w:bCs/>
          <w:lang w:val="en-US"/>
        </w:rPr>
      </w:pPr>
    </w:p>
    <w:p w:rsidR="00FF12AB" w:rsidRPr="00BF10E4" w:rsidRDefault="00FF12AB" w:rsidP="00BF10E4">
      <w:pPr>
        <w:jc w:val="center"/>
        <w:rPr>
          <w:rFonts w:ascii="Times New Roman" w:hAnsi="Times New Roman" w:cs="Times New Roman"/>
          <w:b/>
          <w:sz w:val="24"/>
          <w:szCs w:val="24"/>
          <w:lang w:val="en-US"/>
        </w:rPr>
      </w:pPr>
      <w:r w:rsidRPr="00BF10E4">
        <w:rPr>
          <w:rFonts w:ascii="Times New Roman" w:hAnsi="Times New Roman" w:cs="Times New Roman"/>
          <w:sz w:val="24"/>
          <w:szCs w:val="24"/>
          <w:lang w:val="en"/>
        </w:rPr>
        <w:t>Theoretical and real ultimate strength of crystals</w:t>
      </w:r>
    </w:p>
    <w:p w:rsidR="00295A54" w:rsidRDefault="00295A54" w:rsidP="00295A54">
      <w:pPr>
        <w:spacing w:after="0" w:line="240" w:lineRule="auto"/>
        <w:jc w:val="center"/>
        <w:rPr>
          <w:rFonts w:ascii="Times New Roman" w:hAnsi="Times New Roman" w:cs="Times New Roman"/>
          <w:b/>
          <w:bCs/>
          <w:sz w:val="20"/>
          <w:lang w:val="en-US"/>
        </w:rPr>
      </w:pPr>
      <w:r w:rsidRPr="00295A54">
        <w:rPr>
          <w:rFonts w:ascii="Times New Roman" w:hAnsi="Times New Roman" w:cs="Times New Roman"/>
          <w:b/>
          <w:bCs/>
          <w:sz w:val="20"/>
          <w:u w:val="single"/>
          <w:lang w:val="en-US"/>
        </w:rPr>
        <w:t>D. Zakarian</w:t>
      </w:r>
      <w:r w:rsidRPr="00295A54">
        <w:rPr>
          <w:rFonts w:ascii="Times New Roman" w:hAnsi="Times New Roman" w:cs="Times New Roman"/>
          <w:b/>
          <w:bCs/>
          <w:sz w:val="20"/>
          <w:u w:val="single"/>
          <w:vertAlign w:val="superscript"/>
          <w:lang w:val="en-US"/>
        </w:rPr>
        <w:t>1</w:t>
      </w:r>
      <w:r w:rsidRPr="00295A54">
        <w:rPr>
          <w:rFonts w:ascii="Times New Roman" w:hAnsi="Times New Roman" w:cs="Times New Roman"/>
          <w:b/>
          <w:bCs/>
          <w:sz w:val="20"/>
          <w:u w:val="single"/>
          <w:lang w:val="en-US"/>
        </w:rPr>
        <w:t>*</w:t>
      </w:r>
      <w:r w:rsidRPr="00295A54">
        <w:rPr>
          <w:rFonts w:ascii="Times New Roman" w:hAnsi="Times New Roman" w:cs="Times New Roman"/>
          <w:b/>
          <w:bCs/>
          <w:sz w:val="20"/>
          <w:lang w:val="en-US"/>
        </w:rPr>
        <w:t>, A. Khachatrian</w:t>
      </w:r>
      <w:r w:rsidRPr="00295A54">
        <w:rPr>
          <w:rFonts w:ascii="Times New Roman" w:hAnsi="Times New Roman" w:cs="Times New Roman"/>
          <w:b/>
          <w:bCs/>
          <w:sz w:val="20"/>
          <w:vertAlign w:val="superscript"/>
          <w:lang w:val="en-US"/>
        </w:rPr>
        <w:t>1</w:t>
      </w:r>
      <w:r w:rsidRPr="00295A54">
        <w:rPr>
          <w:rFonts w:ascii="Times New Roman" w:hAnsi="Times New Roman" w:cs="Times New Roman"/>
          <w:b/>
          <w:bCs/>
          <w:sz w:val="20"/>
          <w:lang w:val="en-US"/>
        </w:rPr>
        <w:t xml:space="preserve"> </w:t>
      </w:r>
    </w:p>
    <w:p w:rsidR="00DC027E" w:rsidRPr="00295A54" w:rsidRDefault="00DC027E" w:rsidP="00295A54">
      <w:pPr>
        <w:spacing w:after="0" w:line="240" w:lineRule="auto"/>
        <w:jc w:val="center"/>
        <w:rPr>
          <w:rFonts w:ascii="Times New Roman" w:hAnsi="Times New Roman" w:cs="Times New Roman"/>
          <w:b/>
          <w:bCs/>
          <w:sz w:val="20"/>
          <w:lang w:val="en-US"/>
        </w:rPr>
      </w:pPr>
    </w:p>
    <w:p w:rsidR="00295A54" w:rsidRPr="00BF10E4" w:rsidRDefault="00295A54" w:rsidP="00295A54">
      <w:pPr>
        <w:spacing w:after="0" w:line="240" w:lineRule="auto"/>
        <w:rPr>
          <w:rFonts w:ascii="Times New Roman" w:hAnsi="Times New Roman" w:cs="Times New Roman"/>
          <w:i/>
          <w:iCs/>
          <w:sz w:val="20"/>
          <w:szCs w:val="20"/>
          <w:lang w:val="en-US"/>
        </w:rPr>
      </w:pPr>
      <w:r w:rsidRPr="00295A54">
        <w:rPr>
          <w:rFonts w:ascii="Times New Roman" w:hAnsi="Times New Roman" w:cs="Times New Roman"/>
          <w:i/>
          <w:iCs/>
          <w:position w:val="6"/>
          <w:sz w:val="20"/>
          <w:szCs w:val="20"/>
          <w:lang w:val="en-US"/>
        </w:rPr>
        <w:t>1</w:t>
      </w:r>
      <w:r w:rsidRPr="00295A54">
        <w:rPr>
          <w:rFonts w:ascii="Times New Roman" w:hAnsi="Times New Roman" w:cs="Times New Roman"/>
          <w:i/>
          <w:iCs/>
          <w:sz w:val="20"/>
          <w:szCs w:val="20"/>
          <w:lang w:val="en-US"/>
        </w:rPr>
        <w:t xml:space="preserve"> </w:t>
      </w:r>
      <w:proofErr w:type="spellStart"/>
      <w:r w:rsidRPr="00295A54">
        <w:rPr>
          <w:rFonts w:ascii="Times New Roman" w:hAnsi="Times New Roman" w:cs="Times New Roman"/>
          <w:i/>
          <w:iCs/>
          <w:sz w:val="20"/>
          <w:szCs w:val="20"/>
          <w:lang w:val="en-US"/>
        </w:rPr>
        <w:t>Frantzevich</w:t>
      </w:r>
      <w:proofErr w:type="spellEnd"/>
      <w:r w:rsidRPr="00295A54">
        <w:rPr>
          <w:rFonts w:ascii="Times New Roman" w:hAnsi="Times New Roman" w:cs="Times New Roman"/>
          <w:i/>
          <w:iCs/>
          <w:sz w:val="20"/>
          <w:szCs w:val="20"/>
          <w:lang w:val="en-US"/>
        </w:rPr>
        <w:t xml:space="preserve"> Institute for Problems of Materials Science, </w:t>
      </w:r>
      <w:proofErr w:type="spellStart"/>
      <w:r w:rsidRPr="00295A54">
        <w:rPr>
          <w:rFonts w:ascii="Times New Roman" w:hAnsi="Times New Roman" w:cs="Times New Roman"/>
          <w:i/>
          <w:iCs/>
          <w:sz w:val="20"/>
          <w:szCs w:val="20"/>
          <w:lang w:val="en-US"/>
        </w:rPr>
        <w:t>Krzhizhanovsky</w:t>
      </w:r>
      <w:proofErr w:type="spellEnd"/>
      <w:r w:rsidRPr="00295A54">
        <w:rPr>
          <w:rFonts w:ascii="Times New Roman" w:hAnsi="Times New Roman" w:cs="Times New Roman"/>
          <w:i/>
          <w:iCs/>
          <w:sz w:val="20"/>
          <w:szCs w:val="20"/>
          <w:lang w:val="en-US"/>
        </w:rPr>
        <w:t xml:space="preserve"> str., 3, 03680, Kyiv-142, Ukraine</w:t>
      </w:r>
    </w:p>
    <w:p w:rsidR="00A27084" w:rsidRPr="00BF10E4" w:rsidRDefault="00A27084" w:rsidP="00295A54">
      <w:pPr>
        <w:spacing w:after="0" w:line="240" w:lineRule="auto"/>
        <w:rPr>
          <w:rFonts w:ascii="Times New Roman" w:hAnsi="Times New Roman" w:cs="Times New Roman"/>
          <w:i/>
          <w:iCs/>
          <w:sz w:val="20"/>
          <w:szCs w:val="20"/>
          <w:lang w:val="en-US"/>
        </w:rPr>
      </w:pPr>
    </w:p>
    <w:p w:rsidR="00A27084" w:rsidRPr="00BF10E4" w:rsidRDefault="00A27084" w:rsidP="00A27084">
      <w:pPr>
        <w:spacing w:after="0" w:line="240" w:lineRule="auto"/>
        <w:rPr>
          <w:rFonts w:ascii="Times New Roman" w:eastAsia="Times New Roman" w:hAnsi="Times New Roman" w:cs="Times New Roman"/>
          <w:lang w:val="en-US" w:eastAsia="ru-RU"/>
        </w:rPr>
      </w:pPr>
      <w:r w:rsidRPr="00BF10E4">
        <w:rPr>
          <w:rFonts w:ascii="Times New Roman" w:eastAsia="Times New Roman" w:hAnsi="Times New Roman" w:cs="Times New Roman"/>
          <w:lang w:val="en" w:eastAsia="ru-RU"/>
        </w:rPr>
        <w:t xml:space="preserve">For </w:t>
      </w:r>
      <w:proofErr w:type="spellStart"/>
      <w:r w:rsidRPr="00BF10E4">
        <w:rPr>
          <w:rFonts w:ascii="Times New Roman" w:eastAsia="Times New Roman" w:hAnsi="Times New Roman" w:cs="Times New Roman"/>
          <w:lang w:val="en" w:eastAsia="ru-RU"/>
        </w:rPr>
        <w:t>nanomaterials</w:t>
      </w:r>
      <w:proofErr w:type="spellEnd"/>
      <w:r w:rsidRPr="00BF10E4">
        <w:rPr>
          <w:rFonts w:ascii="Times New Roman" w:eastAsia="Times New Roman" w:hAnsi="Times New Roman" w:cs="Times New Roman"/>
          <w:lang w:val="en" w:eastAsia="ru-RU"/>
        </w:rPr>
        <w:t xml:space="preserve"> with a grain size of tens of nanometers, the growth of </w:t>
      </w:r>
      <w:r w:rsidR="00BF10E4" w:rsidRPr="00BF10E4">
        <w:rPr>
          <w:rFonts w:ascii="Times New Roman" w:eastAsia="Times New Roman" w:hAnsi="Times New Roman" w:cs="Times New Roman"/>
          <w:lang w:val="en" w:eastAsia="ru-RU"/>
        </w:rPr>
        <w:t>the material</w:t>
      </w:r>
      <w:r w:rsidR="00BF10E4" w:rsidRPr="00BF10E4">
        <w:rPr>
          <w:rFonts w:ascii="Times New Roman" w:eastAsia="Times New Roman" w:hAnsi="Times New Roman" w:cs="Times New Roman"/>
          <w:lang w:val="en" w:eastAsia="ru-RU"/>
        </w:rPr>
        <w:t>’s</w:t>
      </w:r>
      <w:r w:rsidR="00BF10E4" w:rsidRPr="00BF10E4">
        <w:rPr>
          <w:rFonts w:ascii="Times New Roman" w:eastAsia="Times New Roman" w:hAnsi="Times New Roman" w:cs="Times New Roman"/>
          <w:lang w:val="en" w:eastAsia="ru-RU"/>
        </w:rPr>
        <w:t xml:space="preserve"> </w:t>
      </w:r>
      <w:r w:rsidRPr="00BF10E4">
        <w:rPr>
          <w:rFonts w:ascii="Times New Roman" w:eastAsia="Times New Roman" w:hAnsi="Times New Roman" w:cs="Times New Roman"/>
          <w:lang w:val="en" w:eastAsia="ru-RU"/>
        </w:rPr>
        <w:t>strength limit with a decrease in the grain size is broken, and the opposite effect begins to appear. The task of this study is to describe the relationship between the values of theoretical strength and the ultimate strength of crystals. We consider nanoparticles with close-packed atomic planes perpendicular to the axis of deformation.</w:t>
      </w:r>
      <w:r w:rsidRPr="00BF10E4">
        <w:rPr>
          <w:rFonts w:ascii="Times New Roman" w:hAnsi="Times New Roman" w:cs="Times New Roman"/>
          <w:lang w:val="en"/>
        </w:rPr>
        <w:t xml:space="preserve"> For such a case, the dependence of the strength on the size of d</w:t>
      </w:r>
      <w:r w:rsidRPr="00BF10E4">
        <w:rPr>
          <w:rFonts w:ascii="Times New Roman" w:hAnsi="Times New Roman" w:cs="Times New Roman"/>
          <w:vertAlign w:val="subscript"/>
          <w:lang w:val="en"/>
        </w:rPr>
        <w:t>0</w:t>
      </w:r>
      <w:r w:rsidRPr="00BF10E4">
        <w:rPr>
          <w:rFonts w:ascii="Times New Roman" w:hAnsi="Times New Roman" w:cs="Times New Roman"/>
          <w:lang w:val="en"/>
        </w:rPr>
        <w:t xml:space="preserve"> (the size of the base) has the following form</w:t>
      </w:r>
      <w:r w:rsidRPr="00BF10E4">
        <w:rPr>
          <w:rFonts w:ascii="Times New Roman" w:hAnsi="Times New Roman" w:cs="Times New Roman"/>
          <w:lang w:val="en-US"/>
        </w:rPr>
        <w:t xml:space="preserve"> </w:t>
      </w:r>
      <w:r w:rsidR="00BF10E4" w:rsidRPr="003059E0">
        <w:rPr>
          <w:rFonts w:ascii="Century Schoolbook" w:hAnsi="Century Schoolbook"/>
          <w:iCs/>
          <w:lang w:eastAsia="ru-RU"/>
        </w:rPr>
        <w:t></w:t>
      </w:r>
      <w:r w:rsidR="00BF10E4" w:rsidRPr="003059E0">
        <w:rPr>
          <w:rFonts w:ascii="Times New Roman" w:hAnsi="Times New Roman"/>
          <w:iCs/>
          <w:vertAlign w:val="subscript"/>
          <w:lang w:val="en-US" w:eastAsia="ru-RU"/>
        </w:rPr>
        <w:t>d</w:t>
      </w:r>
      <w:r w:rsidR="00BF10E4" w:rsidRPr="00BF10E4">
        <w:rPr>
          <w:rFonts w:ascii="Times New Roman" w:hAnsi="Times New Roman"/>
          <w:iCs/>
          <w:vertAlign w:val="subscript"/>
          <w:lang w:val="en-US" w:eastAsia="ru-RU"/>
        </w:rPr>
        <w:t>0 =</w:t>
      </w:r>
      <w:r w:rsidR="00BF10E4" w:rsidRPr="003059E0">
        <w:rPr>
          <w:rFonts w:ascii="Century Schoolbook" w:hAnsi="Century Schoolbook"/>
          <w:iCs/>
          <w:lang w:eastAsia="ru-RU"/>
        </w:rPr>
        <w:t></w:t>
      </w:r>
      <w:proofErr w:type="gramStart"/>
      <w:r w:rsidR="00BF10E4" w:rsidRPr="00BF10E4">
        <w:rPr>
          <w:rFonts w:ascii="Times New Roman" w:hAnsi="Times New Roman"/>
          <w:iCs/>
          <w:vertAlign w:val="subscript"/>
          <w:lang w:val="en-US" w:eastAsia="ru-RU"/>
        </w:rPr>
        <w:t xml:space="preserve">0  </w:t>
      </w:r>
      <w:r w:rsidRPr="00BF10E4">
        <w:rPr>
          <w:rFonts w:ascii="Times New Roman" w:hAnsi="Times New Roman" w:cs="Times New Roman"/>
          <w:iCs/>
          <w:lang w:val="en-US" w:eastAsia="ru-RU"/>
        </w:rPr>
        <w:t>(</w:t>
      </w:r>
      <w:proofErr w:type="gramEnd"/>
      <w:r w:rsidRPr="00BF10E4">
        <w:rPr>
          <w:rFonts w:ascii="Times New Roman" w:hAnsi="Times New Roman" w:cs="Times New Roman"/>
          <w:iCs/>
          <w:lang w:val="en-US" w:eastAsia="ru-RU"/>
        </w:rPr>
        <w:t>1-k</w:t>
      </w:r>
      <w:r w:rsidRPr="00BF10E4">
        <w:rPr>
          <w:rFonts w:ascii="Times New Roman" w:hAnsi="Times New Roman" w:cs="Times New Roman"/>
          <w:iCs/>
          <w:vertAlign w:val="subscript"/>
          <w:lang w:val="en-US" w:eastAsia="ru-RU"/>
        </w:rPr>
        <w:t>0</w:t>
      </w:r>
      <w:r w:rsidRPr="00BF10E4">
        <w:rPr>
          <w:rFonts w:ascii="Times New Roman" w:hAnsi="Times New Roman" w:cs="Times New Roman"/>
          <w:iCs/>
          <w:lang w:val="en-US" w:eastAsia="ru-RU"/>
        </w:rPr>
        <w:t>d</w:t>
      </w:r>
      <w:r w:rsidRPr="00BF10E4">
        <w:rPr>
          <w:rFonts w:ascii="Times New Roman" w:hAnsi="Times New Roman" w:cs="Times New Roman"/>
          <w:iCs/>
          <w:vertAlign w:val="subscript"/>
          <w:lang w:val="en-US" w:eastAsia="ru-RU"/>
        </w:rPr>
        <w:t>0</w:t>
      </w:r>
      <w:r w:rsidRPr="00BF10E4">
        <w:rPr>
          <w:rFonts w:ascii="Times New Roman" w:hAnsi="Times New Roman" w:cs="Times New Roman"/>
          <w:iCs/>
          <w:vertAlign w:val="superscript"/>
          <w:lang w:val="en-US" w:eastAsia="ru-RU"/>
        </w:rPr>
        <w:t>-1</w:t>
      </w:r>
      <w:r w:rsidRPr="00BF10E4">
        <w:rPr>
          <w:rFonts w:ascii="Times New Roman" w:hAnsi="Times New Roman" w:cs="Times New Roman"/>
          <w:iCs/>
          <w:lang w:val="en-US" w:eastAsia="ru-RU"/>
        </w:rPr>
        <w:t>).</w:t>
      </w:r>
    </w:p>
    <w:p w:rsidR="00DC027E" w:rsidRDefault="00DC027E" w:rsidP="000D68A6">
      <w:pPr>
        <w:pStyle w:val="1"/>
        <w:spacing w:after="0" w:line="240" w:lineRule="auto"/>
        <w:ind w:left="0"/>
        <w:jc w:val="both"/>
        <w:rPr>
          <w:rFonts w:ascii="Times New Roman" w:hAnsi="Times New Roman"/>
          <w:lang w:val="en-US"/>
        </w:rPr>
      </w:pPr>
    </w:p>
    <w:p w:rsidR="00A27084" w:rsidRPr="00BF10E4" w:rsidRDefault="00A27084" w:rsidP="00A13FC2">
      <w:pPr>
        <w:pStyle w:val="1"/>
        <w:spacing w:after="0" w:line="240" w:lineRule="auto"/>
        <w:ind w:left="0"/>
        <w:jc w:val="both"/>
        <w:rPr>
          <w:rFonts w:ascii="Times New Roman" w:hAnsi="Times New Roman"/>
          <w:lang w:val="en-US"/>
        </w:rPr>
      </w:pPr>
      <w:r w:rsidRPr="00A27084">
        <w:rPr>
          <w:rFonts w:ascii="Times New Roman" w:hAnsi="Times New Roman"/>
          <w:lang w:val="en"/>
        </w:rPr>
        <w:t xml:space="preserve">The coefficient </w:t>
      </w:r>
      <w:r w:rsidRPr="00A27084">
        <w:rPr>
          <w:rFonts w:ascii="Times New Roman" w:hAnsi="Times New Roman"/>
          <w:i/>
        </w:rPr>
        <w:t>к</w:t>
      </w:r>
      <w:r w:rsidRPr="00A27084">
        <w:rPr>
          <w:rFonts w:ascii="Times New Roman" w:hAnsi="Times New Roman"/>
          <w:vertAlign w:val="subscript"/>
          <w:lang w:val="en-US"/>
        </w:rPr>
        <w:t>0</w:t>
      </w:r>
      <w:r w:rsidRPr="00A27084">
        <w:rPr>
          <w:rFonts w:ascii="Times New Roman" w:hAnsi="Times New Roman"/>
          <w:lang w:val="en-US"/>
        </w:rPr>
        <w:t xml:space="preserve"> </w:t>
      </w:r>
      <w:r w:rsidRPr="00A27084">
        <w:rPr>
          <w:rFonts w:ascii="Times New Roman" w:hAnsi="Times New Roman"/>
          <w:lang w:val="en"/>
        </w:rPr>
        <w:t xml:space="preserve">depends on the parameters of the crystal lattice of the materials under study. For diamond-like materials </w:t>
      </w:r>
      <w:r w:rsidRPr="00295A54">
        <w:rPr>
          <w:rFonts w:ascii="Times New Roman" w:hAnsi="Times New Roman"/>
          <w:position w:val="-12"/>
        </w:rPr>
        <w:object w:dxaOrig="1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17.45pt" o:ole="" fillcolor="window">
            <v:imagedata r:id="rId6" o:title=""/>
          </v:shape>
          <o:OLEObject Type="Embed" ProgID="Equation.3" ShapeID="_x0000_i1025" DrawAspect="Content" ObjectID="_1585246069" r:id="rId7"/>
        </w:object>
      </w:r>
      <w:r w:rsidRPr="00A27084">
        <w:rPr>
          <w:rFonts w:ascii="Times New Roman" w:hAnsi="Times New Roman"/>
          <w:lang w:val="en"/>
        </w:rPr>
        <w:t xml:space="preserve">for metals with </w:t>
      </w:r>
      <w:proofErr w:type="spellStart"/>
      <w:proofErr w:type="gramStart"/>
      <w:r w:rsidRPr="00A27084">
        <w:rPr>
          <w:rFonts w:ascii="Times New Roman" w:hAnsi="Times New Roman"/>
          <w:lang w:val="en"/>
        </w:rPr>
        <w:t>fcc</w:t>
      </w:r>
      <w:proofErr w:type="spellEnd"/>
      <w:proofErr w:type="gramEnd"/>
      <w:r w:rsidRPr="00A27084">
        <w:rPr>
          <w:rFonts w:ascii="Times New Roman" w:hAnsi="Times New Roman"/>
          <w:lang w:val="en"/>
        </w:rPr>
        <w:t xml:space="preserve"> structure </w:t>
      </w:r>
      <w:r w:rsidRPr="00295A54">
        <w:rPr>
          <w:rFonts w:ascii="Times New Roman" w:hAnsi="Times New Roman"/>
          <w:position w:val="-12"/>
        </w:rPr>
        <w:object w:dxaOrig="1180" w:dyaOrig="400">
          <v:shape id="_x0000_i1026" type="#_x0000_t75" style="width:47.75pt;height:16.3pt" o:ole="" fillcolor="window">
            <v:imagedata r:id="rId8" o:title=""/>
          </v:shape>
          <o:OLEObject Type="Embed" ProgID="Equation.3" ShapeID="_x0000_i1026" DrawAspect="Content" ObjectID="_1585246070" r:id="rId9"/>
        </w:object>
      </w:r>
      <w:r w:rsidRPr="00A27084">
        <w:rPr>
          <w:rFonts w:ascii="Times New Roman" w:hAnsi="Times New Roman"/>
          <w:position w:val="-12"/>
          <w:lang w:val="en-US"/>
        </w:rPr>
        <w:t xml:space="preserve"> </w:t>
      </w:r>
      <w:r w:rsidRPr="00A27084">
        <w:rPr>
          <w:rFonts w:ascii="Times New Roman" w:hAnsi="Times New Roman"/>
          <w:lang w:val="en"/>
        </w:rPr>
        <w:t>In the case of real crystals, with a certain density of dislocations, the Hall-</w:t>
      </w:r>
      <w:proofErr w:type="spellStart"/>
      <w:r w:rsidRPr="00A27084">
        <w:rPr>
          <w:rFonts w:ascii="Times New Roman" w:hAnsi="Times New Roman"/>
          <w:lang w:val="en"/>
        </w:rPr>
        <w:t>Petch</w:t>
      </w:r>
      <w:proofErr w:type="spellEnd"/>
      <w:r w:rsidRPr="00A27084">
        <w:rPr>
          <w:rFonts w:ascii="Times New Roman" w:hAnsi="Times New Roman"/>
          <w:lang w:val="en"/>
        </w:rPr>
        <w:t xml:space="preserve"> law has the</w:t>
      </w:r>
      <w:r w:rsidR="00BF10E4">
        <w:rPr>
          <w:rFonts w:ascii="Times New Roman" w:hAnsi="Times New Roman"/>
          <w:lang w:val="en"/>
        </w:rPr>
        <w:t xml:space="preserve"> next</w:t>
      </w:r>
      <w:r w:rsidRPr="00A27084">
        <w:rPr>
          <w:rFonts w:ascii="Times New Roman" w:hAnsi="Times New Roman"/>
          <w:lang w:val="en"/>
        </w:rPr>
        <w:t xml:space="preserve"> form</w:t>
      </w:r>
    </w:p>
    <w:p w:rsidR="00E15D4C" w:rsidRPr="00BF10E4" w:rsidRDefault="000D68A6" w:rsidP="00A13FC2">
      <w:pPr>
        <w:pStyle w:val="1"/>
        <w:spacing w:after="0" w:line="240" w:lineRule="auto"/>
        <w:ind w:left="0"/>
        <w:jc w:val="center"/>
        <w:rPr>
          <w:rFonts w:ascii="Times New Roman" w:hAnsi="Times New Roman"/>
          <w:position w:val="-32"/>
          <w:lang w:val="en-US"/>
        </w:rPr>
      </w:pPr>
      <w:r w:rsidRPr="000D68A6">
        <w:rPr>
          <w:rFonts w:ascii="Times New Roman" w:hAnsi="Times New Roman"/>
          <w:position w:val="-32"/>
        </w:rPr>
        <w:object w:dxaOrig="3220" w:dyaOrig="380">
          <v:shape id="_x0000_i1027" type="#_x0000_t75" style="width:134.55pt;height:15.9pt" o:ole="">
            <v:imagedata r:id="rId10" o:title=""/>
          </v:shape>
          <o:OLEObject Type="Embed" ProgID="Equation.3" ShapeID="_x0000_i1027" DrawAspect="Content" ObjectID="_1585246071" r:id="rId11">
            <o:FieldCodes>\* MERGEFORMAT</o:FieldCodes>
          </o:OLEObject>
        </w:object>
      </w:r>
      <w:r w:rsidR="00E15D4C" w:rsidRPr="00BF10E4">
        <w:rPr>
          <w:rFonts w:ascii="Times New Roman" w:hAnsi="Times New Roman"/>
          <w:position w:val="-32"/>
          <w:lang w:val="en-US"/>
        </w:rPr>
        <w:t>,</w:t>
      </w:r>
    </w:p>
    <w:p w:rsidR="006D6191" w:rsidRPr="006D6191" w:rsidRDefault="006D6191" w:rsidP="006D6191">
      <w:pPr>
        <w:pStyle w:val="1"/>
        <w:spacing w:after="0" w:line="240" w:lineRule="auto"/>
        <w:ind w:left="0"/>
        <w:jc w:val="both"/>
        <w:rPr>
          <w:rFonts w:ascii="Times New Roman" w:hAnsi="Times New Roman"/>
          <w:position w:val="-32"/>
          <w:lang w:val="en-US"/>
        </w:rPr>
      </w:pPr>
      <w:proofErr w:type="gramStart"/>
      <w:r>
        <w:rPr>
          <w:rFonts w:ascii="Times New Roman" w:hAnsi="Times New Roman"/>
          <w:lang w:val="en"/>
        </w:rPr>
        <w:t>where</w:t>
      </w:r>
      <w:proofErr w:type="gramEnd"/>
      <w:r w:rsidRPr="006D6191">
        <w:rPr>
          <w:rFonts w:ascii="Times New Roman" w:hAnsi="Times New Roman"/>
          <w:lang w:val="en"/>
        </w:rPr>
        <w:t xml:space="preserve"> </w:t>
      </w:r>
      <w:r w:rsidRPr="00295A54">
        <w:rPr>
          <w:rFonts w:ascii="Century Schoolbook" w:hAnsi="Century Schoolbook"/>
        </w:rPr>
        <w:t></w:t>
      </w:r>
      <w:r w:rsidRPr="006D6191">
        <w:rPr>
          <w:rFonts w:ascii="Times New Roman" w:hAnsi="Times New Roman"/>
          <w:lang w:val="en"/>
        </w:rPr>
        <w:t>* is the ultimate strength for a given dislocation density for bulk materials. We measure the strength of the material, with a known dislocation density, which has an "unlimited" size. We reduce the size of the material (leaving the dislocation density constant) to a certain size, where the strength reaches its maximum value and then falls off. In parallel, we will calculate the strength of nanoparticles depending on the</w:t>
      </w:r>
      <w:r w:rsidR="00BF10E4">
        <w:rPr>
          <w:rFonts w:ascii="Times New Roman" w:hAnsi="Times New Roman"/>
          <w:lang w:val="en"/>
        </w:rPr>
        <w:t>ir</w:t>
      </w:r>
      <w:r w:rsidRPr="006D6191">
        <w:rPr>
          <w:rFonts w:ascii="Times New Roman" w:hAnsi="Times New Roman"/>
          <w:lang w:val="en"/>
        </w:rPr>
        <w:t xml:space="preserve"> size. We find the size of the nanoparticle at which the value of the calculated strength is close (or coinc</w:t>
      </w:r>
      <w:r>
        <w:rPr>
          <w:rFonts w:ascii="Times New Roman" w:hAnsi="Times New Roman"/>
          <w:lang w:val="en"/>
        </w:rPr>
        <w:t xml:space="preserve">ides) with the strength values </w:t>
      </w:r>
      <w:r w:rsidRPr="006D6191">
        <w:rPr>
          <w:rFonts w:ascii="Times New Roman" w:hAnsi="Times New Roman"/>
          <w:lang w:val="en"/>
        </w:rPr>
        <w:t>from the experiment</w:t>
      </w:r>
    </w:p>
    <w:p w:rsidR="00BF10E4" w:rsidRDefault="00BF10E4" w:rsidP="00E15D4C">
      <w:pPr>
        <w:spacing w:after="0" w:line="240" w:lineRule="auto"/>
        <w:jc w:val="center"/>
        <w:rPr>
          <w:rFonts w:ascii="Times New Roman" w:hAnsi="Times New Roman" w:cs="Times New Roman"/>
          <w:position w:val="-32"/>
          <w:lang w:val="en-US"/>
        </w:rPr>
      </w:pPr>
    </w:p>
    <w:p w:rsidR="00E15D4C" w:rsidRPr="00BF10E4" w:rsidRDefault="000D68A6" w:rsidP="00E15D4C">
      <w:pPr>
        <w:spacing w:after="0" w:line="240" w:lineRule="auto"/>
        <w:jc w:val="center"/>
        <w:rPr>
          <w:rFonts w:ascii="Times New Roman" w:hAnsi="Times New Roman" w:cs="Times New Roman"/>
          <w:position w:val="-32"/>
          <w:lang w:val="en-US"/>
        </w:rPr>
      </w:pPr>
      <w:r w:rsidRPr="000D68A6">
        <w:rPr>
          <w:rFonts w:ascii="Times New Roman" w:hAnsi="Times New Roman" w:cs="Times New Roman"/>
          <w:position w:val="-32"/>
        </w:rPr>
        <w:object w:dxaOrig="1700" w:dyaOrig="360">
          <v:shape id="_x0000_i1028" type="#_x0000_t75" style="width:73.9pt;height:15.9pt" o:ole="">
            <v:imagedata r:id="rId12" o:title=""/>
          </v:shape>
          <o:OLEObject Type="Embed" ProgID="Equation.3" ShapeID="_x0000_i1028" DrawAspect="Content" ObjectID="_1585246072" r:id="rId13">
            <o:FieldCodes>\* MERGEFORMAT</o:FieldCodes>
          </o:OLEObject>
        </w:object>
      </w:r>
      <w:r w:rsidR="00E15D4C" w:rsidRPr="00BF10E4">
        <w:rPr>
          <w:rFonts w:ascii="Times New Roman" w:hAnsi="Times New Roman" w:cs="Times New Roman"/>
          <w:position w:val="-32"/>
          <w:lang w:val="en-US"/>
        </w:rPr>
        <w:t xml:space="preserve">   </w:t>
      </w:r>
    </w:p>
    <w:p w:rsidR="00E15D4C" w:rsidRPr="00BF10E4" w:rsidRDefault="006D6191" w:rsidP="00E15D4C">
      <w:pPr>
        <w:spacing w:after="0" w:line="240" w:lineRule="auto"/>
        <w:rPr>
          <w:rFonts w:ascii="Times New Roman" w:hAnsi="Times New Roman" w:cs="Times New Roman"/>
          <w:position w:val="-32"/>
          <w:lang w:val="en-US"/>
        </w:rPr>
      </w:pPr>
      <w:r w:rsidRPr="006D6191">
        <w:rPr>
          <w:rStyle w:val="shorttext"/>
          <w:rFonts w:ascii="Times New Roman" w:hAnsi="Times New Roman" w:cs="Times New Roman"/>
          <w:lang w:val="en"/>
        </w:rPr>
        <w:t>Finally, we obtain the relation</w:t>
      </w:r>
    </w:p>
    <w:p w:rsidR="003F154C" w:rsidRPr="00BF10E4" w:rsidRDefault="000D68A6" w:rsidP="003F154C">
      <w:pPr>
        <w:spacing w:after="0" w:line="240" w:lineRule="auto"/>
        <w:jc w:val="center"/>
        <w:rPr>
          <w:rFonts w:ascii="Times New Roman" w:hAnsi="Times New Roman" w:cs="Times New Roman"/>
          <w:position w:val="-32"/>
          <w:lang w:val="en-US"/>
        </w:rPr>
      </w:pPr>
      <w:r w:rsidRPr="00295A54">
        <w:rPr>
          <w:rFonts w:ascii="Times New Roman" w:hAnsi="Times New Roman" w:cs="Times New Roman"/>
          <w:position w:val="-32"/>
        </w:rPr>
        <w:object w:dxaOrig="3180" w:dyaOrig="380">
          <v:shape id="_x0000_i1029" type="#_x0000_t75" style="width:131.5pt;height:15.9pt" o:ole="">
            <v:imagedata r:id="rId14" o:title=""/>
          </v:shape>
          <o:OLEObject Type="Embed" ProgID="Equation.3" ShapeID="_x0000_i1029" DrawAspect="Content" ObjectID="_1585246073" r:id="rId15">
            <o:FieldCodes>\* MERGEFORMAT</o:FieldCodes>
          </o:OLEObject>
        </w:object>
      </w:r>
      <w:r w:rsidR="00E15D4C" w:rsidRPr="00BF10E4">
        <w:rPr>
          <w:rFonts w:ascii="Times New Roman" w:hAnsi="Times New Roman" w:cs="Times New Roman"/>
          <w:position w:val="-32"/>
          <w:lang w:val="en-US"/>
        </w:rPr>
        <w:t>.</w:t>
      </w:r>
    </w:p>
    <w:p w:rsidR="006D6191" w:rsidRDefault="006D6191" w:rsidP="003F154C">
      <w:pPr>
        <w:spacing w:after="0" w:line="240" w:lineRule="auto"/>
        <w:jc w:val="both"/>
        <w:rPr>
          <w:rFonts w:ascii="Times New Roman" w:hAnsi="Times New Roman" w:cs="Times New Roman"/>
          <w:lang w:val="en"/>
        </w:rPr>
      </w:pPr>
      <w:r w:rsidRPr="006D6191">
        <w:rPr>
          <w:rFonts w:ascii="Times New Roman" w:hAnsi="Times New Roman" w:cs="Times New Roman"/>
          <w:lang w:val="en"/>
        </w:rPr>
        <w:t>Because the theoretical strength is a constant characteristic of the ideal structure, then the yield strength can be estimated at known values of</w:t>
      </w:r>
      <w:r w:rsidR="009507CB">
        <w:rPr>
          <w:rFonts w:ascii="Times New Roman" w:hAnsi="Times New Roman" w:cs="Times New Roman"/>
          <w:lang w:val="en"/>
        </w:rPr>
        <w:t xml:space="preserve"> </w:t>
      </w:r>
      <w:r w:rsidR="009507CB" w:rsidRPr="009507CB">
        <w:rPr>
          <w:rFonts w:ascii="Times New Roman" w:hAnsi="Times New Roman" w:cs="Times New Roman"/>
          <w:i/>
          <w:lang w:val="en"/>
        </w:rPr>
        <w:t>k</w:t>
      </w:r>
      <w:r w:rsidR="009507CB" w:rsidRPr="009507CB">
        <w:rPr>
          <w:rFonts w:ascii="Times New Roman" w:hAnsi="Times New Roman" w:cs="Times New Roman"/>
          <w:i/>
          <w:vertAlign w:val="subscript"/>
          <w:lang w:val="en"/>
        </w:rPr>
        <w:t>0</w:t>
      </w:r>
      <w:r w:rsidR="009507CB" w:rsidRPr="009507CB">
        <w:rPr>
          <w:rFonts w:ascii="Times New Roman" w:hAnsi="Times New Roman" w:cs="Times New Roman"/>
          <w:i/>
          <w:lang w:val="en"/>
        </w:rPr>
        <w:t>, k</w:t>
      </w:r>
      <w:r w:rsidR="009507CB" w:rsidRPr="009507CB">
        <w:rPr>
          <w:rFonts w:ascii="Times New Roman" w:hAnsi="Times New Roman" w:cs="Times New Roman"/>
          <w:i/>
          <w:vertAlign w:val="subscript"/>
          <w:lang w:val="en"/>
        </w:rPr>
        <w:t>1</w:t>
      </w:r>
      <w:r w:rsidRPr="009507CB">
        <w:rPr>
          <w:rFonts w:ascii="Times New Roman" w:hAnsi="Times New Roman" w:cs="Times New Roman"/>
          <w:i/>
          <w:lang w:val="en"/>
        </w:rPr>
        <w:t xml:space="preserve"> </w:t>
      </w:r>
      <w:r w:rsidR="009507CB">
        <w:rPr>
          <w:rFonts w:ascii="Times New Roman" w:hAnsi="Times New Roman" w:cs="Times New Roman"/>
          <w:lang w:val="en"/>
        </w:rPr>
        <w:t xml:space="preserve">and </w:t>
      </w:r>
      <w:r w:rsidRPr="009507CB">
        <w:rPr>
          <w:rFonts w:ascii="Times New Roman" w:hAnsi="Times New Roman" w:cs="Times New Roman"/>
          <w:i/>
          <w:lang w:val="en"/>
        </w:rPr>
        <w:t>d</w:t>
      </w:r>
      <w:r w:rsidR="009507CB" w:rsidRPr="009507CB">
        <w:rPr>
          <w:rFonts w:ascii="Times New Roman" w:hAnsi="Times New Roman" w:cs="Times New Roman"/>
          <w:i/>
          <w:vertAlign w:val="subscript"/>
          <w:lang w:val="en"/>
        </w:rPr>
        <w:t>0</w:t>
      </w:r>
      <w:r w:rsidR="009507CB" w:rsidRPr="009507CB">
        <w:rPr>
          <w:rFonts w:ascii="Times New Roman" w:hAnsi="Times New Roman" w:cs="Times New Roman"/>
          <w:i/>
          <w:lang w:val="en"/>
        </w:rPr>
        <w:t>, d</w:t>
      </w:r>
      <w:r w:rsidR="009507CB" w:rsidRPr="009507CB">
        <w:rPr>
          <w:rFonts w:ascii="Times New Roman" w:hAnsi="Times New Roman" w:cs="Times New Roman"/>
          <w:i/>
          <w:vertAlign w:val="subscript"/>
          <w:lang w:val="en"/>
        </w:rPr>
        <w:t>1</w:t>
      </w:r>
      <w:r w:rsidRPr="006D6191">
        <w:rPr>
          <w:rFonts w:ascii="Times New Roman" w:hAnsi="Times New Roman" w:cs="Times New Roman"/>
          <w:lang w:val="en"/>
        </w:rPr>
        <w:t xml:space="preserve">. The limiting strength of a diamond with a cubic structure and nickel is estimated, assuming that: </w:t>
      </w:r>
      <w:r w:rsidRPr="009507CB">
        <w:rPr>
          <w:rFonts w:ascii="Times New Roman" w:hAnsi="Times New Roman" w:cs="Times New Roman"/>
          <w:i/>
          <w:lang w:val="en"/>
        </w:rPr>
        <w:t>k</w:t>
      </w:r>
      <w:r w:rsidR="009507CB" w:rsidRPr="009507CB">
        <w:rPr>
          <w:rFonts w:ascii="Times New Roman" w:hAnsi="Times New Roman" w:cs="Times New Roman"/>
          <w:i/>
          <w:vertAlign w:val="subscript"/>
          <w:lang w:val="en"/>
        </w:rPr>
        <w:t>0</w:t>
      </w:r>
      <w:r w:rsidR="009507CB" w:rsidRPr="009507CB">
        <w:rPr>
          <w:rFonts w:ascii="Times New Roman" w:hAnsi="Times New Roman" w:cs="Times New Roman"/>
          <w:i/>
          <w:lang w:val="en"/>
        </w:rPr>
        <w:t xml:space="preserve"> = k</w:t>
      </w:r>
      <w:r w:rsidR="009507CB" w:rsidRPr="009507CB">
        <w:rPr>
          <w:rFonts w:ascii="Times New Roman" w:hAnsi="Times New Roman" w:cs="Times New Roman"/>
          <w:i/>
          <w:vertAlign w:val="subscript"/>
          <w:lang w:val="en"/>
        </w:rPr>
        <w:t>1</w:t>
      </w:r>
      <w:r w:rsidRPr="006D6191">
        <w:rPr>
          <w:rFonts w:ascii="Times New Roman" w:hAnsi="Times New Roman" w:cs="Times New Roman"/>
          <w:lang w:val="en"/>
        </w:rPr>
        <w:t xml:space="preserve"> and </w:t>
      </w:r>
      <w:r w:rsidRPr="009507CB">
        <w:rPr>
          <w:rFonts w:ascii="Times New Roman" w:hAnsi="Times New Roman" w:cs="Times New Roman"/>
          <w:i/>
          <w:lang w:val="en"/>
        </w:rPr>
        <w:t>d</w:t>
      </w:r>
      <w:r w:rsidR="009507CB" w:rsidRPr="009507CB">
        <w:rPr>
          <w:rFonts w:ascii="Times New Roman" w:hAnsi="Times New Roman" w:cs="Times New Roman"/>
          <w:i/>
          <w:vertAlign w:val="subscript"/>
          <w:lang w:val="en"/>
        </w:rPr>
        <w:t>0</w:t>
      </w:r>
      <w:r w:rsidR="009507CB" w:rsidRPr="009507CB">
        <w:rPr>
          <w:rFonts w:ascii="Times New Roman" w:hAnsi="Times New Roman" w:cs="Times New Roman"/>
          <w:i/>
          <w:lang w:val="en"/>
        </w:rPr>
        <w:t xml:space="preserve"> = d</w:t>
      </w:r>
      <w:r w:rsidR="009507CB" w:rsidRPr="009507CB">
        <w:rPr>
          <w:rFonts w:ascii="Times New Roman" w:hAnsi="Times New Roman" w:cs="Times New Roman"/>
          <w:i/>
          <w:vertAlign w:val="subscript"/>
          <w:lang w:val="en"/>
        </w:rPr>
        <w:t>1</w:t>
      </w:r>
      <w:r w:rsidRPr="009507CB">
        <w:rPr>
          <w:rFonts w:ascii="Times New Roman" w:hAnsi="Times New Roman" w:cs="Times New Roman"/>
          <w:i/>
          <w:lang w:val="en"/>
        </w:rPr>
        <w:t xml:space="preserve"> = 4 nm</w:t>
      </w:r>
      <w:r w:rsidR="00BF10E4">
        <w:rPr>
          <w:rFonts w:ascii="Times New Roman" w:hAnsi="Times New Roman" w:cs="Times New Roman"/>
          <w:lang w:val="en"/>
        </w:rPr>
        <w:t xml:space="preserve"> (Tab.</w:t>
      </w:r>
      <w:r w:rsidRPr="006D6191">
        <w:rPr>
          <w:rFonts w:ascii="Times New Roman" w:hAnsi="Times New Roman" w:cs="Times New Roman"/>
          <w:lang w:val="en"/>
        </w:rPr>
        <w:t>).</w:t>
      </w:r>
    </w:p>
    <w:p w:rsidR="00BF10E4" w:rsidRPr="006D6191" w:rsidRDefault="00BF10E4" w:rsidP="003F154C">
      <w:pPr>
        <w:spacing w:after="0" w:line="240" w:lineRule="auto"/>
        <w:jc w:val="both"/>
        <w:rPr>
          <w:rFonts w:ascii="Times New Roman" w:hAnsi="Times New Roman" w:cs="Times New Roman"/>
          <w:position w:val="-32"/>
          <w:lang w:val="en-US"/>
        </w:rPr>
      </w:pPr>
    </w:p>
    <w:p w:rsidR="00E15D4C" w:rsidRPr="00A67F15" w:rsidRDefault="00E15D4C" w:rsidP="00E15D4C">
      <w:pPr>
        <w:spacing w:after="0" w:line="240" w:lineRule="auto"/>
        <w:ind w:firstLine="709"/>
        <w:jc w:val="both"/>
        <w:rPr>
          <w:rFonts w:ascii="Times New Roman" w:hAnsi="Times New Roman" w:cs="Times New Roman"/>
          <w:position w:val="-32"/>
          <w:lang w:val="en-US"/>
        </w:rPr>
      </w:pPr>
      <w:r w:rsidRPr="00BF10E4">
        <w:rPr>
          <w:rFonts w:ascii="Times New Roman" w:hAnsi="Times New Roman" w:cs="Times New Roman"/>
          <w:position w:val="-32"/>
          <w:lang w:val="en-US"/>
        </w:rPr>
        <w:t xml:space="preserve">  </w:t>
      </w:r>
      <w:r w:rsidR="00BF10E4">
        <w:rPr>
          <w:rStyle w:val="shorttext"/>
          <w:rFonts w:ascii="Times New Roman" w:hAnsi="Times New Roman" w:cs="Times New Roman"/>
          <w:lang w:val="en"/>
        </w:rPr>
        <w:t>Tab</w:t>
      </w:r>
      <w:r w:rsidR="009507CB" w:rsidRPr="00A67F15">
        <w:rPr>
          <w:rStyle w:val="shorttext"/>
          <w:rFonts w:ascii="Times New Roman" w:hAnsi="Times New Roman" w:cs="Times New Roman"/>
          <w:lang w:val="en-US"/>
        </w:rPr>
        <w:t xml:space="preserve">. </w:t>
      </w:r>
      <w:r w:rsidR="009507CB" w:rsidRPr="009507CB">
        <w:rPr>
          <w:rStyle w:val="shorttext"/>
          <w:rFonts w:ascii="Times New Roman" w:hAnsi="Times New Roman" w:cs="Times New Roman"/>
          <w:lang w:val="en"/>
        </w:rPr>
        <w:t>Theoretical and ultimate strength</w:t>
      </w:r>
    </w:p>
    <w:tbl>
      <w:tblPr>
        <w:tblStyle w:val="a3"/>
        <w:tblW w:w="0" w:type="auto"/>
        <w:tblLayout w:type="fixed"/>
        <w:tblLook w:val="04A0" w:firstRow="1" w:lastRow="0" w:firstColumn="1" w:lastColumn="0" w:noHBand="0" w:noVBand="1"/>
      </w:tblPr>
      <w:tblGrid>
        <w:gridCol w:w="1101"/>
        <w:gridCol w:w="1134"/>
        <w:gridCol w:w="1417"/>
        <w:gridCol w:w="1276"/>
        <w:gridCol w:w="1559"/>
        <w:gridCol w:w="1418"/>
        <w:gridCol w:w="1666"/>
      </w:tblGrid>
      <w:tr w:rsidR="00827719" w:rsidRPr="00BF10E4" w:rsidTr="00827719">
        <w:trPr>
          <w:trHeight w:val="126"/>
        </w:trPr>
        <w:tc>
          <w:tcPr>
            <w:tcW w:w="1101" w:type="dxa"/>
            <w:vMerge w:val="restart"/>
          </w:tcPr>
          <w:p w:rsidR="00827719" w:rsidRPr="00827719" w:rsidRDefault="00827719" w:rsidP="000D68A6">
            <w:pPr>
              <w:spacing w:line="120" w:lineRule="atLeast"/>
              <w:jc w:val="both"/>
              <w:rPr>
                <w:rFonts w:ascii="Times New Roman" w:hAnsi="Times New Roman" w:cs="Times New Roman"/>
                <w:position w:val="-32"/>
                <w:lang w:val="en-US"/>
              </w:rPr>
            </w:pPr>
          </w:p>
        </w:tc>
        <w:tc>
          <w:tcPr>
            <w:tcW w:w="2551" w:type="dxa"/>
            <w:gridSpan w:val="2"/>
          </w:tcPr>
          <w:p w:rsidR="00827719" w:rsidRPr="00827719" w:rsidRDefault="00827719" w:rsidP="00BF10E4">
            <w:pPr>
              <w:spacing w:line="20" w:lineRule="atLeast"/>
              <w:jc w:val="both"/>
              <w:rPr>
                <w:rFonts w:ascii="Times New Roman" w:hAnsi="Times New Roman" w:cs="Times New Roman"/>
                <w:position w:val="-32"/>
              </w:rPr>
            </w:pPr>
            <w:proofErr w:type="spellStart"/>
            <w:r w:rsidRPr="00827719">
              <w:rPr>
                <w:rFonts w:ascii="Times New Roman" w:hAnsi="Times New Roman" w:cs="Times New Roman"/>
                <w:position w:val="-32"/>
                <w:lang w:val="en-US"/>
              </w:rPr>
              <w:t>Theoret</w:t>
            </w:r>
            <w:proofErr w:type="spellEnd"/>
            <w:r w:rsidRPr="00827719">
              <w:rPr>
                <w:rFonts w:ascii="Times New Roman" w:hAnsi="Times New Roman" w:cs="Times New Roman"/>
                <w:position w:val="-32"/>
              </w:rPr>
              <w:t xml:space="preserve">. </w:t>
            </w:r>
            <w:r w:rsidRPr="00827719">
              <w:rPr>
                <w:rFonts w:ascii="Times New Roman" w:hAnsi="Times New Roman" w:cs="Times New Roman"/>
                <w:position w:val="-32"/>
                <w:lang w:val="en-US"/>
              </w:rPr>
              <w:t>strength</w:t>
            </w:r>
            <w:r w:rsidRPr="00827719">
              <w:rPr>
                <w:rFonts w:ascii="Times New Roman" w:hAnsi="Times New Roman" w:cs="Times New Roman"/>
                <w:position w:val="-32"/>
              </w:rPr>
              <w:t xml:space="preserve">, </w:t>
            </w:r>
            <w:proofErr w:type="spellStart"/>
            <w:r w:rsidRPr="00827719">
              <w:rPr>
                <w:rFonts w:ascii="Times New Roman" w:hAnsi="Times New Roman" w:cs="Times New Roman"/>
                <w:position w:val="-32"/>
                <w:lang w:val="en-US"/>
              </w:rPr>
              <w:t>GPa</w:t>
            </w:r>
            <w:proofErr w:type="spellEnd"/>
          </w:p>
        </w:tc>
        <w:tc>
          <w:tcPr>
            <w:tcW w:w="2835" w:type="dxa"/>
            <w:gridSpan w:val="2"/>
          </w:tcPr>
          <w:p w:rsidR="00827719" w:rsidRPr="00827719" w:rsidRDefault="00827719" w:rsidP="00BF10E4">
            <w:pPr>
              <w:spacing w:line="20" w:lineRule="atLeast"/>
              <w:jc w:val="both"/>
              <w:rPr>
                <w:rFonts w:ascii="Times New Roman" w:hAnsi="Times New Roman" w:cs="Times New Roman"/>
                <w:position w:val="-32"/>
                <w:lang w:val="en-US"/>
              </w:rPr>
            </w:pPr>
            <w:r w:rsidRPr="00827719">
              <w:rPr>
                <w:rFonts w:ascii="Times New Roman" w:hAnsi="Times New Roman" w:cs="Times New Roman"/>
                <w:position w:val="-32"/>
                <w:lang w:val="en-US"/>
              </w:rPr>
              <w:t>U</w:t>
            </w:r>
            <w:r>
              <w:rPr>
                <w:rFonts w:ascii="Times New Roman" w:hAnsi="Times New Roman" w:cs="Times New Roman"/>
                <w:position w:val="-32"/>
                <w:lang w:val="en-US"/>
              </w:rPr>
              <w:t xml:space="preserve">ltimate </w:t>
            </w:r>
            <w:r w:rsidRPr="00827719">
              <w:rPr>
                <w:rFonts w:ascii="Times New Roman" w:hAnsi="Times New Roman" w:cs="Times New Roman"/>
                <w:position w:val="-32"/>
                <w:lang w:val="en-US"/>
              </w:rPr>
              <w:t>strength, calculation</w:t>
            </w:r>
          </w:p>
        </w:tc>
        <w:tc>
          <w:tcPr>
            <w:tcW w:w="3084" w:type="dxa"/>
            <w:gridSpan w:val="2"/>
          </w:tcPr>
          <w:p w:rsidR="00827719" w:rsidRPr="00827719" w:rsidRDefault="00827719" w:rsidP="00BF10E4">
            <w:pPr>
              <w:spacing w:line="120" w:lineRule="atLeast"/>
              <w:jc w:val="both"/>
              <w:rPr>
                <w:rFonts w:ascii="Times New Roman" w:hAnsi="Times New Roman" w:cs="Times New Roman"/>
                <w:position w:val="-32"/>
                <w:vertAlign w:val="superscript"/>
                <w:lang w:val="en-US"/>
              </w:rPr>
            </w:pPr>
            <w:proofErr w:type="gramStart"/>
            <w:r w:rsidRPr="00827719">
              <w:rPr>
                <w:rFonts w:ascii="Times New Roman" w:hAnsi="Times New Roman" w:cs="Times New Roman"/>
                <w:position w:val="-32"/>
                <w:lang w:val="en-US"/>
              </w:rPr>
              <w:t>ultimate</w:t>
            </w:r>
            <w:proofErr w:type="gramEnd"/>
            <w:r w:rsidRPr="00827719">
              <w:rPr>
                <w:rFonts w:ascii="Times New Roman" w:hAnsi="Times New Roman" w:cs="Times New Roman"/>
                <w:position w:val="-32"/>
                <w:lang w:val="en-US"/>
              </w:rPr>
              <w:t xml:space="preserve"> strength, experiment.</w:t>
            </w:r>
            <w:r w:rsidRPr="00827719">
              <w:rPr>
                <w:rFonts w:ascii="Times New Roman" w:hAnsi="Times New Roman" w:cs="Times New Roman"/>
                <w:position w:val="-32"/>
                <w:vertAlign w:val="superscript"/>
                <w:lang w:val="en-US"/>
              </w:rPr>
              <w:t>*</w:t>
            </w:r>
          </w:p>
        </w:tc>
      </w:tr>
      <w:tr w:rsidR="00827719" w:rsidRPr="00BF10E4" w:rsidTr="00827719">
        <w:trPr>
          <w:trHeight w:val="130"/>
        </w:trPr>
        <w:tc>
          <w:tcPr>
            <w:tcW w:w="1101" w:type="dxa"/>
            <w:vMerge/>
          </w:tcPr>
          <w:p w:rsidR="00827719" w:rsidRPr="00BF10E4" w:rsidRDefault="00827719" w:rsidP="00A67F15">
            <w:pPr>
              <w:spacing w:line="120" w:lineRule="atLeast"/>
              <w:jc w:val="both"/>
              <w:rPr>
                <w:rFonts w:ascii="Times New Roman" w:hAnsi="Times New Roman" w:cs="Times New Roman"/>
                <w:position w:val="-32"/>
                <w:sz w:val="20"/>
                <w:szCs w:val="20"/>
                <w:lang w:val="en-US"/>
              </w:rPr>
            </w:pPr>
          </w:p>
        </w:tc>
        <w:tc>
          <w:tcPr>
            <w:tcW w:w="1134" w:type="dxa"/>
          </w:tcPr>
          <w:p w:rsidR="00827719" w:rsidRPr="00A67F15" w:rsidRDefault="00827719" w:rsidP="000D68A6">
            <w:pPr>
              <w:spacing w:line="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Stretching</w:t>
            </w:r>
            <w:r w:rsidRPr="00A67F15">
              <w:rPr>
                <w:rFonts w:ascii="Times New Roman" w:hAnsi="Times New Roman" w:cs="Times New Roman"/>
                <w:position w:val="-32"/>
                <w:sz w:val="20"/>
                <w:szCs w:val="20"/>
                <w:lang w:val="en-US"/>
              </w:rPr>
              <w:t xml:space="preserve">  </w:t>
            </w:r>
          </w:p>
        </w:tc>
        <w:tc>
          <w:tcPr>
            <w:tcW w:w="1417" w:type="dxa"/>
          </w:tcPr>
          <w:p w:rsidR="00827719" w:rsidRPr="00A67F15" w:rsidRDefault="00827719" w:rsidP="00A67F15">
            <w:pPr>
              <w:spacing w:line="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Compression</w:t>
            </w:r>
            <w:r w:rsidRPr="00A67F15">
              <w:rPr>
                <w:rFonts w:ascii="Times New Roman" w:hAnsi="Times New Roman" w:cs="Times New Roman"/>
                <w:position w:val="-32"/>
                <w:sz w:val="20"/>
                <w:szCs w:val="20"/>
                <w:lang w:val="en-US"/>
              </w:rPr>
              <w:t xml:space="preserve"> </w:t>
            </w:r>
          </w:p>
        </w:tc>
        <w:tc>
          <w:tcPr>
            <w:tcW w:w="1276" w:type="dxa"/>
          </w:tcPr>
          <w:p w:rsidR="00827719" w:rsidRPr="00A67F15" w:rsidRDefault="00827719" w:rsidP="000D68A6">
            <w:pPr>
              <w:spacing w:line="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Stretching</w:t>
            </w:r>
            <w:r w:rsidRPr="00A67F15">
              <w:rPr>
                <w:rFonts w:ascii="Times New Roman" w:hAnsi="Times New Roman" w:cs="Times New Roman"/>
                <w:position w:val="-32"/>
                <w:sz w:val="20"/>
                <w:szCs w:val="20"/>
                <w:lang w:val="en-US"/>
              </w:rPr>
              <w:t xml:space="preserve"> </w:t>
            </w:r>
          </w:p>
        </w:tc>
        <w:tc>
          <w:tcPr>
            <w:tcW w:w="1559" w:type="dxa"/>
          </w:tcPr>
          <w:p w:rsidR="00827719" w:rsidRPr="00A67F15" w:rsidRDefault="00827719" w:rsidP="00A67F15">
            <w:pPr>
              <w:spacing w:line="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Compression</w:t>
            </w:r>
            <w:r w:rsidRPr="00A67F15">
              <w:rPr>
                <w:rFonts w:ascii="Times New Roman" w:hAnsi="Times New Roman" w:cs="Times New Roman"/>
                <w:position w:val="-32"/>
                <w:sz w:val="20"/>
                <w:szCs w:val="20"/>
                <w:lang w:val="en-US"/>
              </w:rPr>
              <w:t xml:space="preserve"> </w:t>
            </w:r>
          </w:p>
        </w:tc>
        <w:tc>
          <w:tcPr>
            <w:tcW w:w="1418" w:type="dxa"/>
          </w:tcPr>
          <w:p w:rsidR="00827719" w:rsidRPr="00A67F15" w:rsidRDefault="00827719" w:rsidP="00A67F15">
            <w:pPr>
              <w:spacing w:line="1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Stretching</w:t>
            </w:r>
          </w:p>
        </w:tc>
        <w:tc>
          <w:tcPr>
            <w:tcW w:w="1666" w:type="dxa"/>
          </w:tcPr>
          <w:p w:rsidR="00827719" w:rsidRPr="00A67F15" w:rsidRDefault="00827719" w:rsidP="000D68A6">
            <w:pPr>
              <w:spacing w:line="120" w:lineRule="atLeast"/>
              <w:jc w:val="both"/>
              <w:rPr>
                <w:rFonts w:ascii="Times New Roman" w:hAnsi="Times New Roman" w:cs="Times New Roman"/>
                <w:position w:val="-32"/>
                <w:sz w:val="20"/>
                <w:szCs w:val="20"/>
                <w:lang w:val="en-US"/>
              </w:rPr>
            </w:pPr>
            <w:r w:rsidRPr="00A67F15">
              <w:rPr>
                <w:rStyle w:val="shorttext"/>
                <w:rFonts w:ascii="Times New Roman" w:hAnsi="Times New Roman" w:cs="Times New Roman"/>
                <w:lang w:val="en"/>
              </w:rPr>
              <w:t>Compression</w:t>
            </w:r>
          </w:p>
        </w:tc>
      </w:tr>
      <w:tr w:rsidR="00E15D4C" w:rsidRPr="00A67F15" w:rsidTr="00827719">
        <w:trPr>
          <w:trHeight w:val="153"/>
        </w:trPr>
        <w:tc>
          <w:tcPr>
            <w:tcW w:w="1101" w:type="dxa"/>
          </w:tcPr>
          <w:p w:rsidR="00827719" w:rsidRPr="00827719" w:rsidRDefault="00827719" w:rsidP="00A67F15">
            <w:pPr>
              <w:spacing w:line="120" w:lineRule="atLeast"/>
              <w:jc w:val="both"/>
              <w:rPr>
                <w:rStyle w:val="shorttext"/>
                <w:rFonts w:ascii="Times New Roman" w:hAnsi="Times New Roman" w:cs="Times New Roman"/>
                <w:lang w:val="en"/>
              </w:rPr>
            </w:pPr>
          </w:p>
          <w:p w:rsidR="00E15D4C" w:rsidRPr="00827719" w:rsidRDefault="00827719" w:rsidP="00A67F15">
            <w:pPr>
              <w:spacing w:line="120" w:lineRule="atLeast"/>
              <w:jc w:val="both"/>
              <w:rPr>
                <w:rFonts w:ascii="Times New Roman" w:hAnsi="Times New Roman" w:cs="Times New Roman"/>
                <w:position w:val="-32"/>
                <w:lang w:val="en-US"/>
              </w:rPr>
            </w:pPr>
            <w:r w:rsidRPr="00827719">
              <w:rPr>
                <w:rStyle w:val="shorttext"/>
                <w:rFonts w:ascii="Times New Roman" w:hAnsi="Times New Roman" w:cs="Times New Roman"/>
                <w:lang w:val="en"/>
              </w:rPr>
              <w:t>Diamond</w:t>
            </w:r>
          </w:p>
        </w:tc>
        <w:tc>
          <w:tcPr>
            <w:tcW w:w="1134"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 xml:space="preserve">100 </w:t>
            </w:r>
          </w:p>
        </w:tc>
        <w:tc>
          <w:tcPr>
            <w:tcW w:w="1417"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204</w:t>
            </w:r>
          </w:p>
        </w:tc>
        <w:tc>
          <w:tcPr>
            <w:tcW w:w="1276"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6,17 (</w:t>
            </w:r>
            <w:proofErr w:type="spellStart"/>
            <w:r w:rsidRPr="00A67F15">
              <w:rPr>
                <w:rFonts w:ascii="Times New Roman" w:hAnsi="Times New Roman" w:cs="Times New Roman"/>
                <w:position w:val="-32"/>
                <w:sz w:val="20"/>
                <w:szCs w:val="20"/>
                <w:lang w:val="en-US"/>
              </w:rPr>
              <w:t>GPa</w:t>
            </w:r>
            <w:proofErr w:type="spellEnd"/>
            <w:r w:rsidRPr="00A67F15">
              <w:rPr>
                <w:rFonts w:ascii="Times New Roman" w:hAnsi="Times New Roman" w:cs="Times New Roman"/>
                <w:position w:val="-32"/>
                <w:sz w:val="20"/>
                <w:szCs w:val="20"/>
                <w:lang w:val="en-US"/>
              </w:rPr>
              <w:t>)</w:t>
            </w:r>
          </w:p>
        </w:tc>
        <w:tc>
          <w:tcPr>
            <w:tcW w:w="1559"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12,6 (</w:t>
            </w:r>
            <w:proofErr w:type="spellStart"/>
            <w:r w:rsidRPr="00A67F15">
              <w:rPr>
                <w:rFonts w:ascii="Times New Roman" w:hAnsi="Times New Roman" w:cs="Times New Roman"/>
                <w:position w:val="-32"/>
                <w:sz w:val="20"/>
                <w:szCs w:val="20"/>
                <w:lang w:val="en-US"/>
              </w:rPr>
              <w:t>GPa</w:t>
            </w:r>
            <w:proofErr w:type="spellEnd"/>
            <w:r w:rsidRPr="00A67F15">
              <w:rPr>
                <w:rFonts w:ascii="Times New Roman" w:hAnsi="Times New Roman" w:cs="Times New Roman"/>
                <w:position w:val="-32"/>
                <w:sz w:val="20"/>
                <w:szCs w:val="20"/>
                <w:lang w:val="en-US"/>
              </w:rPr>
              <w:t>)</w:t>
            </w:r>
          </w:p>
        </w:tc>
        <w:tc>
          <w:tcPr>
            <w:tcW w:w="1418" w:type="dxa"/>
          </w:tcPr>
          <w:p w:rsidR="00E15D4C" w:rsidRPr="00A67F15" w:rsidRDefault="00E15D4C" w:rsidP="000D68A6">
            <w:pPr>
              <w:spacing w:line="120" w:lineRule="atLeast"/>
              <w:jc w:val="both"/>
              <w:rPr>
                <w:rFonts w:ascii="Times New Roman" w:hAnsi="Times New Roman" w:cs="Times New Roman"/>
                <w:position w:val="-32"/>
                <w:sz w:val="20"/>
                <w:szCs w:val="20"/>
                <w:lang w:val="en-US"/>
              </w:rPr>
            </w:pPr>
          </w:p>
        </w:tc>
        <w:tc>
          <w:tcPr>
            <w:tcW w:w="1666" w:type="dxa"/>
          </w:tcPr>
          <w:p w:rsidR="00E15D4C" w:rsidRPr="00A67F15" w:rsidRDefault="00E15D4C" w:rsidP="000D68A6">
            <w:pPr>
              <w:spacing w:line="1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8,9-12,9 (</w:t>
            </w:r>
            <w:proofErr w:type="spellStart"/>
            <w:r w:rsidRPr="00A67F15">
              <w:rPr>
                <w:rFonts w:ascii="Times New Roman" w:hAnsi="Times New Roman" w:cs="Times New Roman"/>
                <w:position w:val="-32"/>
                <w:sz w:val="20"/>
                <w:szCs w:val="20"/>
                <w:lang w:val="en-US"/>
              </w:rPr>
              <w:t>GPa</w:t>
            </w:r>
            <w:proofErr w:type="spellEnd"/>
            <w:r w:rsidRPr="00A67F15">
              <w:rPr>
                <w:rFonts w:ascii="Times New Roman" w:hAnsi="Times New Roman" w:cs="Times New Roman"/>
                <w:position w:val="-32"/>
                <w:sz w:val="20"/>
                <w:szCs w:val="20"/>
                <w:lang w:val="en-US"/>
              </w:rPr>
              <w:t>)</w:t>
            </w:r>
          </w:p>
        </w:tc>
      </w:tr>
      <w:tr w:rsidR="00E15D4C" w:rsidRPr="000D68A6" w:rsidTr="00827719">
        <w:trPr>
          <w:trHeight w:val="201"/>
        </w:trPr>
        <w:tc>
          <w:tcPr>
            <w:tcW w:w="1101" w:type="dxa"/>
          </w:tcPr>
          <w:p w:rsidR="00E15D4C" w:rsidRPr="00827719" w:rsidRDefault="00E15D4C" w:rsidP="000D68A6">
            <w:pPr>
              <w:spacing w:line="120" w:lineRule="atLeast"/>
              <w:jc w:val="both"/>
              <w:rPr>
                <w:rFonts w:ascii="Times New Roman" w:hAnsi="Times New Roman" w:cs="Times New Roman"/>
                <w:position w:val="-32"/>
                <w:lang w:val="en-US"/>
              </w:rPr>
            </w:pPr>
            <w:r w:rsidRPr="00827719">
              <w:rPr>
                <w:rFonts w:ascii="Times New Roman" w:hAnsi="Times New Roman" w:cs="Times New Roman"/>
                <w:position w:val="-32"/>
                <w:lang w:val="en-US"/>
              </w:rPr>
              <w:t>Ni</w:t>
            </w:r>
          </w:p>
        </w:tc>
        <w:tc>
          <w:tcPr>
            <w:tcW w:w="1134"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r w:rsidRPr="00A67F15">
              <w:rPr>
                <w:rFonts w:ascii="Times New Roman" w:hAnsi="Times New Roman" w:cs="Times New Roman"/>
                <w:position w:val="-32"/>
                <w:sz w:val="20"/>
                <w:szCs w:val="20"/>
                <w:lang w:val="en-US"/>
              </w:rPr>
              <w:t>19,8</w:t>
            </w:r>
          </w:p>
        </w:tc>
        <w:tc>
          <w:tcPr>
            <w:tcW w:w="1417" w:type="dxa"/>
          </w:tcPr>
          <w:p w:rsidR="00E15D4C" w:rsidRPr="00A67F15" w:rsidRDefault="00E15D4C" w:rsidP="000D68A6">
            <w:pPr>
              <w:spacing w:line="20" w:lineRule="atLeast"/>
              <w:jc w:val="both"/>
              <w:rPr>
                <w:rFonts w:ascii="Times New Roman" w:hAnsi="Times New Roman" w:cs="Times New Roman"/>
                <w:position w:val="-32"/>
                <w:sz w:val="20"/>
                <w:szCs w:val="20"/>
                <w:lang w:val="en-US"/>
              </w:rPr>
            </w:pPr>
          </w:p>
        </w:tc>
        <w:tc>
          <w:tcPr>
            <w:tcW w:w="1276" w:type="dxa"/>
          </w:tcPr>
          <w:p w:rsidR="00E15D4C" w:rsidRPr="000D68A6" w:rsidRDefault="00E15D4C" w:rsidP="000D68A6">
            <w:pPr>
              <w:spacing w:line="20" w:lineRule="atLeast"/>
              <w:jc w:val="both"/>
              <w:rPr>
                <w:rFonts w:ascii="Times New Roman" w:hAnsi="Times New Roman" w:cs="Times New Roman"/>
                <w:position w:val="-32"/>
                <w:sz w:val="20"/>
                <w:szCs w:val="20"/>
              </w:rPr>
            </w:pPr>
            <w:r w:rsidRPr="00A67F15">
              <w:rPr>
                <w:rFonts w:ascii="Times New Roman" w:hAnsi="Times New Roman" w:cs="Times New Roman"/>
                <w:position w:val="-32"/>
                <w:sz w:val="20"/>
                <w:szCs w:val="20"/>
                <w:lang w:val="en-US"/>
              </w:rPr>
              <w:t>512 (</w:t>
            </w:r>
            <w:proofErr w:type="spellStart"/>
            <w:r w:rsidRPr="000D68A6">
              <w:rPr>
                <w:rFonts w:ascii="Times New Roman" w:hAnsi="Times New Roman" w:cs="Times New Roman"/>
                <w:position w:val="-32"/>
                <w:sz w:val="20"/>
                <w:szCs w:val="20"/>
                <w:lang w:val="en-US"/>
              </w:rPr>
              <w:t>MPa</w:t>
            </w:r>
            <w:proofErr w:type="spellEnd"/>
            <w:r w:rsidRPr="000D68A6">
              <w:rPr>
                <w:rFonts w:ascii="Times New Roman" w:hAnsi="Times New Roman" w:cs="Times New Roman"/>
                <w:position w:val="-32"/>
                <w:sz w:val="20"/>
                <w:szCs w:val="20"/>
              </w:rPr>
              <w:t>)</w:t>
            </w:r>
          </w:p>
        </w:tc>
        <w:tc>
          <w:tcPr>
            <w:tcW w:w="1559" w:type="dxa"/>
          </w:tcPr>
          <w:p w:rsidR="00E15D4C" w:rsidRPr="000D68A6" w:rsidRDefault="00E15D4C" w:rsidP="000D68A6">
            <w:pPr>
              <w:spacing w:line="20" w:lineRule="atLeast"/>
              <w:jc w:val="both"/>
              <w:rPr>
                <w:rFonts w:ascii="Times New Roman" w:hAnsi="Times New Roman" w:cs="Times New Roman"/>
                <w:position w:val="-32"/>
                <w:sz w:val="20"/>
                <w:szCs w:val="20"/>
              </w:rPr>
            </w:pPr>
          </w:p>
        </w:tc>
        <w:tc>
          <w:tcPr>
            <w:tcW w:w="1418" w:type="dxa"/>
          </w:tcPr>
          <w:p w:rsidR="00E15D4C" w:rsidRPr="000D68A6" w:rsidRDefault="00E15D4C" w:rsidP="000D68A6">
            <w:pPr>
              <w:spacing w:line="120" w:lineRule="atLeast"/>
              <w:jc w:val="both"/>
              <w:rPr>
                <w:rFonts w:ascii="Times New Roman" w:hAnsi="Times New Roman" w:cs="Times New Roman"/>
                <w:position w:val="-32"/>
                <w:sz w:val="20"/>
                <w:szCs w:val="20"/>
              </w:rPr>
            </w:pPr>
            <w:r w:rsidRPr="000D68A6">
              <w:rPr>
                <w:rFonts w:ascii="Times New Roman" w:hAnsi="Times New Roman" w:cs="Times New Roman"/>
                <w:position w:val="-32"/>
                <w:sz w:val="20"/>
                <w:szCs w:val="20"/>
              </w:rPr>
              <w:t>400-500 (М</w:t>
            </w:r>
            <w:proofErr w:type="gramStart"/>
            <w:r w:rsidRPr="000D68A6">
              <w:rPr>
                <w:rFonts w:ascii="Times New Roman" w:hAnsi="Times New Roman" w:cs="Times New Roman"/>
                <w:position w:val="-32"/>
                <w:sz w:val="20"/>
                <w:szCs w:val="20"/>
                <w:lang w:val="en-US"/>
              </w:rPr>
              <w:t>P</w:t>
            </w:r>
            <w:proofErr w:type="gramEnd"/>
            <w:r w:rsidRPr="000D68A6">
              <w:rPr>
                <w:rFonts w:ascii="Times New Roman" w:hAnsi="Times New Roman" w:cs="Times New Roman"/>
                <w:position w:val="-32"/>
                <w:sz w:val="20"/>
                <w:szCs w:val="20"/>
              </w:rPr>
              <w:t xml:space="preserve">а) </w:t>
            </w:r>
          </w:p>
        </w:tc>
        <w:tc>
          <w:tcPr>
            <w:tcW w:w="1666" w:type="dxa"/>
          </w:tcPr>
          <w:p w:rsidR="00E15D4C" w:rsidRPr="000D68A6" w:rsidRDefault="00E15D4C" w:rsidP="000D68A6">
            <w:pPr>
              <w:spacing w:line="120" w:lineRule="atLeast"/>
              <w:jc w:val="both"/>
              <w:rPr>
                <w:rFonts w:ascii="Times New Roman" w:hAnsi="Times New Roman" w:cs="Times New Roman"/>
                <w:position w:val="-32"/>
                <w:sz w:val="20"/>
                <w:szCs w:val="20"/>
              </w:rPr>
            </w:pPr>
          </w:p>
        </w:tc>
      </w:tr>
    </w:tbl>
    <w:p w:rsidR="003059E0" w:rsidRDefault="00A67F15" w:rsidP="003059E0">
      <w:pPr>
        <w:spacing w:after="0" w:line="240" w:lineRule="auto"/>
        <w:rPr>
          <w:rFonts w:ascii="Times New Roman" w:hAnsi="Times New Roman" w:cs="Times New Roman"/>
          <w:sz w:val="18"/>
          <w:szCs w:val="18"/>
          <w:lang w:val="en"/>
        </w:rPr>
      </w:pPr>
      <w:r w:rsidRPr="00A67F15">
        <w:rPr>
          <w:rFonts w:ascii="Times New Roman" w:hAnsi="Times New Roman" w:cs="Times New Roman"/>
          <w:sz w:val="18"/>
          <w:szCs w:val="18"/>
          <w:lang w:val="en"/>
        </w:rPr>
        <w:t xml:space="preserve">* Handbook, Physical properties of diamond-Kiev, 1987, N.V. </w:t>
      </w:r>
      <w:proofErr w:type="spellStart"/>
      <w:r w:rsidRPr="00A67F15">
        <w:rPr>
          <w:rFonts w:ascii="Times New Roman" w:hAnsi="Times New Roman" w:cs="Times New Roman"/>
          <w:sz w:val="18"/>
          <w:szCs w:val="18"/>
          <w:lang w:val="en"/>
        </w:rPr>
        <w:t>Novikov</w:t>
      </w:r>
      <w:proofErr w:type="spellEnd"/>
      <w:r w:rsidRPr="00A67F15">
        <w:rPr>
          <w:rFonts w:ascii="Times New Roman" w:hAnsi="Times New Roman" w:cs="Times New Roman"/>
          <w:sz w:val="18"/>
          <w:szCs w:val="18"/>
          <w:lang w:val="en"/>
        </w:rPr>
        <w:t>, Reference Chemistry of the 21st Century-Moscow 2015</w:t>
      </w:r>
    </w:p>
    <w:p w:rsidR="00CB73C4" w:rsidRPr="00A67F15" w:rsidRDefault="00CB73C4" w:rsidP="003059E0">
      <w:pPr>
        <w:spacing w:after="0" w:line="240" w:lineRule="auto"/>
        <w:rPr>
          <w:rFonts w:ascii="Times New Roman" w:hAnsi="Times New Roman" w:cs="Times New Roman"/>
          <w:position w:val="-32"/>
          <w:sz w:val="18"/>
          <w:szCs w:val="18"/>
          <w:lang w:val="en-US"/>
        </w:rPr>
      </w:pPr>
    </w:p>
    <w:p w:rsidR="00CB73C4" w:rsidRDefault="00CB73C4" w:rsidP="003059E0">
      <w:pPr>
        <w:spacing w:after="0" w:line="240" w:lineRule="auto"/>
        <w:jc w:val="both"/>
        <w:rPr>
          <w:rFonts w:ascii="Times New Roman" w:hAnsi="Times New Roman" w:cs="Times New Roman"/>
          <w:lang w:val="en"/>
        </w:rPr>
      </w:pPr>
      <w:r w:rsidRPr="00CB73C4">
        <w:rPr>
          <w:rFonts w:ascii="Times New Roman" w:hAnsi="Times New Roman" w:cs="Times New Roman"/>
          <w:lang w:val="en"/>
        </w:rPr>
        <w:t>There are good coincidences between the calculated and experimental values of ultimate strength (Tab). For more accurate calculations, it is necessary to determine experimentally the values of the coefficients k</w:t>
      </w:r>
      <w:r>
        <w:rPr>
          <w:rFonts w:ascii="Times New Roman" w:hAnsi="Times New Roman" w:cs="Times New Roman"/>
          <w:vertAlign w:val="subscript"/>
          <w:lang w:val="en"/>
        </w:rPr>
        <w:t>1</w:t>
      </w:r>
      <w:r w:rsidRPr="00CB73C4">
        <w:rPr>
          <w:rFonts w:ascii="Times New Roman" w:hAnsi="Times New Roman" w:cs="Times New Roman"/>
          <w:lang w:val="en"/>
        </w:rPr>
        <w:t xml:space="preserve"> and the critical size of the grain d</w:t>
      </w:r>
      <w:r>
        <w:rPr>
          <w:rFonts w:ascii="Times New Roman" w:hAnsi="Times New Roman" w:cs="Times New Roman"/>
          <w:vertAlign w:val="subscript"/>
          <w:lang w:val="en"/>
        </w:rPr>
        <w:t>1</w:t>
      </w:r>
      <w:r w:rsidRPr="00CB73C4">
        <w:rPr>
          <w:rFonts w:ascii="Times New Roman" w:hAnsi="Times New Roman" w:cs="Times New Roman"/>
          <w:lang w:val="en"/>
        </w:rPr>
        <w:t>.</w:t>
      </w:r>
    </w:p>
    <w:p w:rsidR="003059E0" w:rsidRPr="00295A54" w:rsidRDefault="003059E0" w:rsidP="003059E0">
      <w:pPr>
        <w:spacing w:after="0" w:line="240" w:lineRule="auto"/>
        <w:jc w:val="both"/>
        <w:rPr>
          <w:rFonts w:ascii="Times New Roman" w:hAnsi="Times New Roman" w:cs="Times New Roman"/>
          <w:position w:val="-32"/>
        </w:rPr>
      </w:pPr>
      <w:bookmarkStart w:id="0" w:name="_GoBack"/>
      <w:bookmarkEnd w:id="0"/>
    </w:p>
    <w:p w:rsidR="00E15D4C" w:rsidRPr="003F154C" w:rsidRDefault="003F154C" w:rsidP="003F154C">
      <w:pPr>
        <w:pStyle w:val="a5"/>
        <w:numPr>
          <w:ilvl w:val="0"/>
          <w:numId w:val="2"/>
        </w:numPr>
        <w:rPr>
          <w:rFonts w:ascii="Times New Roman" w:hAnsi="Times New Roman" w:cs="Times New Roman"/>
          <w:sz w:val="20"/>
          <w:szCs w:val="20"/>
          <w:lang w:val="en-US"/>
        </w:rPr>
      </w:pPr>
      <w:proofErr w:type="spellStart"/>
      <w:r w:rsidRPr="003F154C">
        <w:rPr>
          <w:rFonts w:ascii="Times New Roman" w:hAnsi="Times New Roman"/>
          <w:sz w:val="20"/>
          <w:szCs w:val="20"/>
          <w:lang w:val="en-US"/>
        </w:rPr>
        <w:t>Zakarian</w:t>
      </w:r>
      <w:proofErr w:type="spellEnd"/>
      <w:r w:rsidRPr="003F154C">
        <w:rPr>
          <w:rFonts w:ascii="Times New Roman" w:hAnsi="Times New Roman"/>
          <w:sz w:val="20"/>
          <w:szCs w:val="20"/>
          <w:lang w:val="en-US"/>
        </w:rPr>
        <w:t xml:space="preserve"> D. </w:t>
      </w:r>
      <w:r w:rsidRPr="003F154C">
        <w:rPr>
          <w:rFonts w:ascii="Times New Roman" w:hAnsi="Times New Roman"/>
          <w:sz w:val="20"/>
          <w:szCs w:val="20"/>
        </w:rPr>
        <w:t>А</w:t>
      </w:r>
      <w:r w:rsidRPr="003F154C">
        <w:rPr>
          <w:rFonts w:ascii="Times New Roman" w:hAnsi="Times New Roman"/>
          <w:sz w:val="20"/>
          <w:szCs w:val="20"/>
          <w:lang w:val="en-US"/>
        </w:rPr>
        <w:t xml:space="preserve">. </w:t>
      </w:r>
      <w:proofErr w:type="spellStart"/>
      <w:r w:rsidRPr="003F154C">
        <w:rPr>
          <w:rFonts w:ascii="Times New Roman" w:hAnsi="Times New Roman"/>
          <w:iCs/>
          <w:sz w:val="20"/>
          <w:szCs w:val="20"/>
          <w:lang w:val="en-US" w:eastAsia="ru-RU"/>
        </w:rPr>
        <w:t>Raports</w:t>
      </w:r>
      <w:proofErr w:type="spellEnd"/>
      <w:r w:rsidRPr="003F154C">
        <w:rPr>
          <w:rFonts w:ascii="Times New Roman" w:hAnsi="Times New Roman"/>
          <w:iCs/>
          <w:sz w:val="20"/>
          <w:szCs w:val="20"/>
          <w:lang w:val="en-US" w:eastAsia="ru-RU"/>
        </w:rPr>
        <w:t xml:space="preserve"> of the National Academy of Sciences of Ukraine.-2014.-№ 10. -P.82-86.</w:t>
      </w:r>
    </w:p>
    <w:sectPr w:rsidR="00E15D4C" w:rsidRPr="003F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36E640"/>
    <w:name w:val="RTF_Num 5"/>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4817D98"/>
    <w:multiLevelType w:val="hybridMultilevel"/>
    <w:tmpl w:val="945AAD88"/>
    <w:lvl w:ilvl="0" w:tplc="53A095F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C3"/>
    <w:rsid w:val="000874F6"/>
    <w:rsid w:val="000D68A6"/>
    <w:rsid w:val="001156EE"/>
    <w:rsid w:val="00295A54"/>
    <w:rsid w:val="003059E0"/>
    <w:rsid w:val="003F154C"/>
    <w:rsid w:val="006D6191"/>
    <w:rsid w:val="007339C3"/>
    <w:rsid w:val="00827719"/>
    <w:rsid w:val="00922123"/>
    <w:rsid w:val="009507CB"/>
    <w:rsid w:val="00A13FC2"/>
    <w:rsid w:val="00A27084"/>
    <w:rsid w:val="00A67F15"/>
    <w:rsid w:val="00BF10E4"/>
    <w:rsid w:val="00CB73C4"/>
    <w:rsid w:val="00DC027E"/>
    <w:rsid w:val="00E15D4C"/>
    <w:rsid w:val="00FF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295A54"/>
    <w:pPr>
      <w:ind w:left="720"/>
      <w:contextualSpacing/>
    </w:pPr>
    <w:rPr>
      <w:rFonts w:ascii="Calibri" w:eastAsiaTheme="minorEastAsia" w:hAnsi="Calibri" w:cs="Times New Roman"/>
    </w:rPr>
  </w:style>
  <w:style w:type="paragraph" w:styleId="a4">
    <w:name w:val="No Spacing"/>
    <w:uiPriority w:val="1"/>
    <w:qFormat/>
    <w:rsid w:val="003F154C"/>
    <w:pPr>
      <w:spacing w:after="0" w:line="240" w:lineRule="auto"/>
    </w:pPr>
  </w:style>
  <w:style w:type="paragraph" w:styleId="a5">
    <w:name w:val="List Paragraph"/>
    <w:basedOn w:val="a"/>
    <w:uiPriority w:val="34"/>
    <w:qFormat/>
    <w:rsid w:val="003F154C"/>
    <w:pPr>
      <w:ind w:left="720"/>
      <w:contextualSpacing/>
    </w:pPr>
  </w:style>
  <w:style w:type="character" w:customStyle="1" w:styleId="shorttext">
    <w:name w:val="short_text"/>
    <w:basedOn w:val="a0"/>
    <w:rsid w:val="006D6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295A54"/>
    <w:pPr>
      <w:ind w:left="720"/>
      <w:contextualSpacing/>
    </w:pPr>
    <w:rPr>
      <w:rFonts w:ascii="Calibri" w:eastAsiaTheme="minorEastAsia" w:hAnsi="Calibri" w:cs="Times New Roman"/>
    </w:rPr>
  </w:style>
  <w:style w:type="paragraph" w:styleId="a4">
    <w:name w:val="No Spacing"/>
    <w:uiPriority w:val="1"/>
    <w:qFormat/>
    <w:rsid w:val="003F154C"/>
    <w:pPr>
      <w:spacing w:after="0" w:line="240" w:lineRule="auto"/>
    </w:pPr>
  </w:style>
  <w:style w:type="paragraph" w:styleId="a5">
    <w:name w:val="List Paragraph"/>
    <w:basedOn w:val="a"/>
    <w:uiPriority w:val="34"/>
    <w:qFormat/>
    <w:rsid w:val="003F154C"/>
    <w:pPr>
      <w:ind w:left="720"/>
      <w:contextualSpacing/>
    </w:pPr>
  </w:style>
  <w:style w:type="character" w:customStyle="1" w:styleId="shorttext">
    <w:name w:val="short_text"/>
    <w:basedOn w:val="a0"/>
    <w:rsid w:val="006D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696">
      <w:bodyDiv w:val="1"/>
      <w:marLeft w:val="0"/>
      <w:marRight w:val="0"/>
      <w:marTop w:val="0"/>
      <w:marBottom w:val="0"/>
      <w:divBdr>
        <w:top w:val="none" w:sz="0" w:space="0" w:color="auto"/>
        <w:left w:val="none" w:sz="0" w:space="0" w:color="auto"/>
        <w:bottom w:val="none" w:sz="0" w:space="0" w:color="auto"/>
        <w:right w:val="none" w:sz="0" w:space="0" w:color="auto"/>
      </w:divBdr>
      <w:divsChild>
        <w:div w:id="1070418546">
          <w:marLeft w:val="0"/>
          <w:marRight w:val="0"/>
          <w:marTop w:val="0"/>
          <w:marBottom w:val="0"/>
          <w:divBdr>
            <w:top w:val="none" w:sz="0" w:space="0" w:color="auto"/>
            <w:left w:val="none" w:sz="0" w:space="0" w:color="auto"/>
            <w:bottom w:val="none" w:sz="0" w:space="0" w:color="auto"/>
            <w:right w:val="none" w:sz="0" w:space="0" w:color="auto"/>
          </w:divBdr>
          <w:divsChild>
            <w:div w:id="915476209">
              <w:marLeft w:val="0"/>
              <w:marRight w:val="0"/>
              <w:marTop w:val="0"/>
              <w:marBottom w:val="0"/>
              <w:divBdr>
                <w:top w:val="none" w:sz="0" w:space="0" w:color="auto"/>
                <w:left w:val="none" w:sz="0" w:space="0" w:color="auto"/>
                <w:bottom w:val="none" w:sz="0" w:space="0" w:color="auto"/>
                <w:right w:val="none" w:sz="0" w:space="0" w:color="auto"/>
              </w:divBdr>
              <w:divsChild>
                <w:div w:id="12938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4557">
          <w:marLeft w:val="0"/>
          <w:marRight w:val="0"/>
          <w:marTop w:val="0"/>
          <w:marBottom w:val="0"/>
          <w:divBdr>
            <w:top w:val="none" w:sz="0" w:space="0" w:color="auto"/>
            <w:left w:val="none" w:sz="0" w:space="0" w:color="auto"/>
            <w:bottom w:val="none" w:sz="0" w:space="0" w:color="auto"/>
            <w:right w:val="none" w:sz="0" w:space="0" w:color="auto"/>
          </w:divBdr>
          <w:divsChild>
            <w:div w:id="1388920025">
              <w:marLeft w:val="0"/>
              <w:marRight w:val="0"/>
              <w:marTop w:val="0"/>
              <w:marBottom w:val="0"/>
              <w:divBdr>
                <w:top w:val="none" w:sz="0" w:space="0" w:color="auto"/>
                <w:left w:val="none" w:sz="0" w:space="0" w:color="auto"/>
                <w:bottom w:val="none" w:sz="0" w:space="0" w:color="auto"/>
                <w:right w:val="none" w:sz="0" w:space="0" w:color="auto"/>
              </w:divBdr>
              <w:divsChild>
                <w:div w:id="447621325">
                  <w:marLeft w:val="0"/>
                  <w:marRight w:val="0"/>
                  <w:marTop w:val="0"/>
                  <w:marBottom w:val="0"/>
                  <w:divBdr>
                    <w:top w:val="none" w:sz="0" w:space="0" w:color="auto"/>
                    <w:left w:val="none" w:sz="0" w:space="0" w:color="auto"/>
                    <w:bottom w:val="none" w:sz="0" w:space="0" w:color="auto"/>
                    <w:right w:val="none" w:sz="0" w:space="0" w:color="auto"/>
                  </w:divBdr>
                  <w:divsChild>
                    <w:div w:id="5593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0412">
          <w:marLeft w:val="0"/>
          <w:marRight w:val="0"/>
          <w:marTop w:val="0"/>
          <w:marBottom w:val="0"/>
          <w:divBdr>
            <w:top w:val="none" w:sz="0" w:space="0" w:color="auto"/>
            <w:left w:val="none" w:sz="0" w:space="0" w:color="auto"/>
            <w:bottom w:val="none" w:sz="0" w:space="0" w:color="auto"/>
            <w:right w:val="none" w:sz="0" w:space="0" w:color="auto"/>
          </w:divBdr>
        </w:div>
        <w:div w:id="1632704894">
          <w:marLeft w:val="0"/>
          <w:marRight w:val="0"/>
          <w:marTop w:val="0"/>
          <w:marBottom w:val="0"/>
          <w:divBdr>
            <w:top w:val="none" w:sz="0" w:space="0" w:color="auto"/>
            <w:left w:val="none" w:sz="0" w:space="0" w:color="auto"/>
            <w:bottom w:val="none" w:sz="0" w:space="0" w:color="auto"/>
            <w:right w:val="none" w:sz="0" w:space="0" w:color="auto"/>
          </w:divBdr>
          <w:divsChild>
            <w:div w:id="1774667757">
              <w:marLeft w:val="0"/>
              <w:marRight w:val="0"/>
              <w:marTop w:val="0"/>
              <w:marBottom w:val="0"/>
              <w:divBdr>
                <w:top w:val="none" w:sz="0" w:space="0" w:color="auto"/>
                <w:left w:val="none" w:sz="0" w:space="0" w:color="auto"/>
                <w:bottom w:val="none" w:sz="0" w:space="0" w:color="auto"/>
                <w:right w:val="none" w:sz="0" w:space="0" w:color="auto"/>
              </w:divBdr>
              <w:divsChild>
                <w:div w:id="560949154">
                  <w:marLeft w:val="0"/>
                  <w:marRight w:val="0"/>
                  <w:marTop w:val="0"/>
                  <w:marBottom w:val="0"/>
                  <w:divBdr>
                    <w:top w:val="none" w:sz="0" w:space="0" w:color="auto"/>
                    <w:left w:val="none" w:sz="0" w:space="0" w:color="auto"/>
                    <w:bottom w:val="none" w:sz="0" w:space="0" w:color="auto"/>
                    <w:right w:val="none" w:sz="0" w:space="0" w:color="auto"/>
                  </w:divBdr>
                  <w:divsChild>
                    <w:div w:id="1559626303">
                      <w:marLeft w:val="0"/>
                      <w:marRight w:val="0"/>
                      <w:marTop w:val="0"/>
                      <w:marBottom w:val="0"/>
                      <w:divBdr>
                        <w:top w:val="none" w:sz="0" w:space="0" w:color="auto"/>
                        <w:left w:val="none" w:sz="0" w:space="0" w:color="auto"/>
                        <w:bottom w:val="none" w:sz="0" w:space="0" w:color="auto"/>
                        <w:right w:val="none" w:sz="0" w:space="0" w:color="auto"/>
                      </w:divBdr>
                      <w:divsChild>
                        <w:div w:id="1917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2197">
      <w:bodyDiv w:val="1"/>
      <w:marLeft w:val="0"/>
      <w:marRight w:val="0"/>
      <w:marTop w:val="0"/>
      <w:marBottom w:val="0"/>
      <w:divBdr>
        <w:top w:val="none" w:sz="0" w:space="0" w:color="auto"/>
        <w:left w:val="none" w:sz="0" w:space="0" w:color="auto"/>
        <w:bottom w:val="none" w:sz="0" w:space="0" w:color="auto"/>
        <w:right w:val="none" w:sz="0" w:space="0" w:color="auto"/>
      </w:divBdr>
      <w:divsChild>
        <w:div w:id="247542463">
          <w:marLeft w:val="0"/>
          <w:marRight w:val="0"/>
          <w:marTop w:val="0"/>
          <w:marBottom w:val="0"/>
          <w:divBdr>
            <w:top w:val="none" w:sz="0" w:space="0" w:color="auto"/>
            <w:left w:val="none" w:sz="0" w:space="0" w:color="auto"/>
            <w:bottom w:val="none" w:sz="0" w:space="0" w:color="auto"/>
            <w:right w:val="none" w:sz="0" w:space="0" w:color="auto"/>
          </w:divBdr>
          <w:divsChild>
            <w:div w:id="2068408041">
              <w:marLeft w:val="0"/>
              <w:marRight w:val="0"/>
              <w:marTop w:val="0"/>
              <w:marBottom w:val="0"/>
              <w:divBdr>
                <w:top w:val="none" w:sz="0" w:space="0" w:color="auto"/>
                <w:left w:val="none" w:sz="0" w:space="0" w:color="auto"/>
                <w:bottom w:val="none" w:sz="0" w:space="0" w:color="auto"/>
                <w:right w:val="none" w:sz="0" w:space="0" w:color="auto"/>
              </w:divBdr>
              <w:divsChild>
                <w:div w:id="10022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900">
          <w:marLeft w:val="0"/>
          <w:marRight w:val="0"/>
          <w:marTop w:val="0"/>
          <w:marBottom w:val="0"/>
          <w:divBdr>
            <w:top w:val="none" w:sz="0" w:space="0" w:color="auto"/>
            <w:left w:val="none" w:sz="0" w:space="0" w:color="auto"/>
            <w:bottom w:val="none" w:sz="0" w:space="0" w:color="auto"/>
            <w:right w:val="none" w:sz="0" w:space="0" w:color="auto"/>
          </w:divBdr>
          <w:divsChild>
            <w:div w:id="1987707201">
              <w:marLeft w:val="0"/>
              <w:marRight w:val="0"/>
              <w:marTop w:val="0"/>
              <w:marBottom w:val="0"/>
              <w:divBdr>
                <w:top w:val="none" w:sz="0" w:space="0" w:color="auto"/>
                <w:left w:val="none" w:sz="0" w:space="0" w:color="auto"/>
                <w:bottom w:val="none" w:sz="0" w:space="0" w:color="auto"/>
                <w:right w:val="none" w:sz="0" w:space="0" w:color="auto"/>
              </w:divBdr>
              <w:divsChild>
                <w:div w:id="1816603737">
                  <w:marLeft w:val="0"/>
                  <w:marRight w:val="0"/>
                  <w:marTop w:val="0"/>
                  <w:marBottom w:val="0"/>
                  <w:divBdr>
                    <w:top w:val="none" w:sz="0" w:space="0" w:color="auto"/>
                    <w:left w:val="none" w:sz="0" w:space="0" w:color="auto"/>
                    <w:bottom w:val="none" w:sz="0" w:space="0" w:color="auto"/>
                    <w:right w:val="none" w:sz="0" w:space="0" w:color="auto"/>
                  </w:divBdr>
                  <w:divsChild>
                    <w:div w:id="17017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1864">
          <w:marLeft w:val="0"/>
          <w:marRight w:val="0"/>
          <w:marTop w:val="0"/>
          <w:marBottom w:val="0"/>
          <w:divBdr>
            <w:top w:val="none" w:sz="0" w:space="0" w:color="auto"/>
            <w:left w:val="none" w:sz="0" w:space="0" w:color="auto"/>
            <w:bottom w:val="none" w:sz="0" w:space="0" w:color="auto"/>
            <w:right w:val="none" w:sz="0" w:space="0" w:color="auto"/>
          </w:divBdr>
        </w:div>
        <w:div w:id="191235325">
          <w:marLeft w:val="0"/>
          <w:marRight w:val="0"/>
          <w:marTop w:val="0"/>
          <w:marBottom w:val="0"/>
          <w:divBdr>
            <w:top w:val="none" w:sz="0" w:space="0" w:color="auto"/>
            <w:left w:val="none" w:sz="0" w:space="0" w:color="auto"/>
            <w:bottom w:val="none" w:sz="0" w:space="0" w:color="auto"/>
            <w:right w:val="none" w:sz="0" w:space="0" w:color="auto"/>
          </w:divBdr>
          <w:divsChild>
            <w:div w:id="2035382074">
              <w:marLeft w:val="0"/>
              <w:marRight w:val="0"/>
              <w:marTop w:val="0"/>
              <w:marBottom w:val="0"/>
              <w:divBdr>
                <w:top w:val="none" w:sz="0" w:space="0" w:color="auto"/>
                <w:left w:val="none" w:sz="0" w:space="0" w:color="auto"/>
                <w:bottom w:val="none" w:sz="0" w:space="0" w:color="auto"/>
                <w:right w:val="none" w:sz="0" w:space="0" w:color="auto"/>
              </w:divBdr>
              <w:divsChild>
                <w:div w:id="1926650409">
                  <w:marLeft w:val="0"/>
                  <w:marRight w:val="0"/>
                  <w:marTop w:val="0"/>
                  <w:marBottom w:val="0"/>
                  <w:divBdr>
                    <w:top w:val="none" w:sz="0" w:space="0" w:color="auto"/>
                    <w:left w:val="none" w:sz="0" w:space="0" w:color="auto"/>
                    <w:bottom w:val="none" w:sz="0" w:space="0" w:color="auto"/>
                    <w:right w:val="none" w:sz="0" w:space="0" w:color="auto"/>
                  </w:divBdr>
                  <w:divsChild>
                    <w:div w:id="1184200725">
                      <w:marLeft w:val="0"/>
                      <w:marRight w:val="0"/>
                      <w:marTop w:val="0"/>
                      <w:marBottom w:val="0"/>
                      <w:divBdr>
                        <w:top w:val="none" w:sz="0" w:space="0" w:color="auto"/>
                        <w:left w:val="none" w:sz="0" w:space="0" w:color="auto"/>
                        <w:bottom w:val="none" w:sz="0" w:space="0" w:color="auto"/>
                        <w:right w:val="none" w:sz="0" w:space="0" w:color="auto"/>
                      </w:divBdr>
                      <w:divsChild>
                        <w:div w:id="1311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36351">
      <w:bodyDiv w:val="1"/>
      <w:marLeft w:val="0"/>
      <w:marRight w:val="0"/>
      <w:marTop w:val="0"/>
      <w:marBottom w:val="0"/>
      <w:divBdr>
        <w:top w:val="none" w:sz="0" w:space="0" w:color="auto"/>
        <w:left w:val="none" w:sz="0" w:space="0" w:color="auto"/>
        <w:bottom w:val="none" w:sz="0" w:space="0" w:color="auto"/>
        <w:right w:val="none" w:sz="0" w:space="0" w:color="auto"/>
      </w:divBdr>
      <w:divsChild>
        <w:div w:id="1889803552">
          <w:marLeft w:val="0"/>
          <w:marRight w:val="0"/>
          <w:marTop w:val="0"/>
          <w:marBottom w:val="0"/>
          <w:divBdr>
            <w:top w:val="none" w:sz="0" w:space="0" w:color="auto"/>
            <w:left w:val="none" w:sz="0" w:space="0" w:color="auto"/>
            <w:bottom w:val="none" w:sz="0" w:space="0" w:color="auto"/>
            <w:right w:val="none" w:sz="0" w:space="0" w:color="auto"/>
          </w:divBdr>
          <w:divsChild>
            <w:div w:id="21123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1404">
      <w:bodyDiv w:val="1"/>
      <w:marLeft w:val="0"/>
      <w:marRight w:val="0"/>
      <w:marTop w:val="0"/>
      <w:marBottom w:val="0"/>
      <w:divBdr>
        <w:top w:val="none" w:sz="0" w:space="0" w:color="auto"/>
        <w:left w:val="none" w:sz="0" w:space="0" w:color="auto"/>
        <w:bottom w:val="none" w:sz="0" w:space="0" w:color="auto"/>
        <w:right w:val="none" w:sz="0" w:space="0" w:color="auto"/>
      </w:divBdr>
      <w:divsChild>
        <w:div w:id="1889143495">
          <w:marLeft w:val="0"/>
          <w:marRight w:val="0"/>
          <w:marTop w:val="0"/>
          <w:marBottom w:val="0"/>
          <w:divBdr>
            <w:top w:val="none" w:sz="0" w:space="0" w:color="auto"/>
            <w:left w:val="none" w:sz="0" w:space="0" w:color="auto"/>
            <w:bottom w:val="none" w:sz="0" w:space="0" w:color="auto"/>
            <w:right w:val="none" w:sz="0" w:space="0" w:color="auto"/>
          </w:divBdr>
          <w:divsChild>
            <w:div w:id="12665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9</cp:revision>
  <dcterms:created xsi:type="dcterms:W3CDTF">2018-04-14T02:24:00Z</dcterms:created>
  <dcterms:modified xsi:type="dcterms:W3CDTF">2018-04-14T18:21:00Z</dcterms:modified>
</cp:coreProperties>
</file>