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7BEAD" w14:textId="77777777" w:rsidR="00993EED" w:rsidRPr="00993EED" w:rsidRDefault="00993EED" w:rsidP="00993EED">
      <w:pPr>
        <w:shd w:val="clear" w:color="auto" w:fill="FFFFFF"/>
        <w:spacing w:before="300" w:after="150" w:line="240" w:lineRule="auto"/>
        <w:jc w:val="center"/>
        <w:outlineLvl w:val="2"/>
        <w:rPr>
          <w:rFonts w:ascii="Times New Roman" w:eastAsia="Times New Roman" w:hAnsi="Times New Roman" w:cs="Times New Roman"/>
          <w:b/>
          <w:color w:val="333333"/>
          <w:sz w:val="24"/>
          <w:szCs w:val="24"/>
          <w:lang w:val="en-US" w:eastAsia="fr-FR"/>
        </w:rPr>
      </w:pPr>
      <w:r w:rsidRPr="00993EED">
        <w:rPr>
          <w:rFonts w:ascii="Times New Roman" w:eastAsia="Times New Roman" w:hAnsi="Times New Roman" w:cs="Times New Roman"/>
          <w:b/>
          <w:color w:val="333333"/>
          <w:sz w:val="24"/>
          <w:szCs w:val="24"/>
          <w:lang w:val="en-US" w:eastAsia="fr-FR"/>
        </w:rPr>
        <w:t>Nanostructured surfaces</w:t>
      </w:r>
    </w:p>
    <w:p w14:paraId="6CB999AB" w14:textId="77777777" w:rsidR="00A35F16" w:rsidRPr="00690648" w:rsidRDefault="00A35F16" w:rsidP="00276430">
      <w:pPr>
        <w:spacing w:line="240" w:lineRule="auto"/>
        <w:jc w:val="center"/>
        <w:rPr>
          <w:rFonts w:ascii="Times New Roman" w:hAnsi="Times New Roman" w:cs="Times New Roman"/>
          <w:b/>
          <w:sz w:val="24"/>
          <w:szCs w:val="24"/>
          <w:lang w:val="en-US"/>
        </w:rPr>
      </w:pPr>
    </w:p>
    <w:p w14:paraId="518929D5" w14:textId="5C63057B" w:rsidR="00A35F16" w:rsidRPr="00A35F16" w:rsidRDefault="00A35F16" w:rsidP="00A35F16">
      <w:pPr>
        <w:spacing w:after="240" w:line="240" w:lineRule="auto"/>
        <w:jc w:val="center"/>
        <w:rPr>
          <w:rFonts w:ascii="Times New Roman" w:hAnsi="Times New Roman" w:cs="Times New Roman"/>
          <w:b/>
          <w:sz w:val="24"/>
          <w:szCs w:val="24"/>
          <w:lang w:val="en-US"/>
        </w:rPr>
      </w:pPr>
      <w:r w:rsidRPr="00A35F16">
        <w:rPr>
          <w:rFonts w:ascii="Times New Roman" w:hAnsi="Times New Roman" w:cs="Times New Roman"/>
          <w:b/>
          <w:sz w:val="24"/>
          <w:szCs w:val="24"/>
          <w:lang w:val="en-US"/>
        </w:rPr>
        <w:t xml:space="preserve">Three wetting modes of </w:t>
      </w:r>
      <w:r w:rsidR="00287700" w:rsidRPr="00A35F16">
        <w:rPr>
          <w:rFonts w:ascii="Times New Roman" w:hAnsi="Times New Roman" w:cs="Times New Roman"/>
          <w:b/>
          <w:sz w:val="24"/>
          <w:szCs w:val="24"/>
          <w:lang w:val="en-US"/>
        </w:rPr>
        <w:t>nanostructured surfaces</w:t>
      </w:r>
      <w:r w:rsidR="00AE2618" w:rsidRPr="00A35F16">
        <w:rPr>
          <w:rFonts w:ascii="Times New Roman" w:hAnsi="Times New Roman" w:cs="Times New Roman"/>
          <w:b/>
          <w:sz w:val="24"/>
          <w:szCs w:val="24"/>
          <w:lang w:val="en-US"/>
        </w:rPr>
        <w:t xml:space="preserve"> </w:t>
      </w:r>
      <w:r w:rsidRPr="00A35F16">
        <w:rPr>
          <w:rFonts w:ascii="Times New Roman" w:hAnsi="Times New Roman" w:cs="Times New Roman"/>
          <w:b/>
          <w:sz w:val="24"/>
          <w:szCs w:val="24"/>
          <w:lang w:val="en-US"/>
        </w:rPr>
        <w:t>by liquid in coarse-grain approach</w:t>
      </w:r>
    </w:p>
    <w:p w14:paraId="568D4ACA" w14:textId="0B370EAC" w:rsidR="00287700" w:rsidRPr="00690648" w:rsidRDefault="00287700" w:rsidP="00A35F16">
      <w:pPr>
        <w:spacing w:after="240" w:line="240" w:lineRule="auto"/>
        <w:jc w:val="center"/>
        <w:rPr>
          <w:rFonts w:ascii="Times New Roman" w:hAnsi="Times New Roman" w:cs="Times New Roman"/>
          <w:b/>
          <w:sz w:val="20"/>
          <w:szCs w:val="20"/>
          <w:lang w:val="en-US"/>
        </w:rPr>
      </w:pPr>
      <w:r w:rsidRPr="00690648">
        <w:rPr>
          <w:rFonts w:ascii="Times New Roman" w:hAnsi="Times New Roman" w:cs="Times New Roman"/>
          <w:b/>
          <w:sz w:val="20"/>
          <w:szCs w:val="20"/>
          <w:u w:val="single"/>
          <w:lang w:val="en-US"/>
        </w:rPr>
        <w:t>Mariia Aleksandrovych</w:t>
      </w:r>
      <w:r w:rsidRPr="00690648">
        <w:rPr>
          <w:rFonts w:ascii="Times New Roman" w:hAnsi="Times New Roman" w:cs="Times New Roman"/>
          <w:b/>
          <w:sz w:val="20"/>
          <w:szCs w:val="20"/>
          <w:u w:val="single"/>
          <w:vertAlign w:val="superscript"/>
          <w:lang w:val="en-US"/>
        </w:rPr>
        <w:t>1,2</w:t>
      </w:r>
      <w:r w:rsidRPr="00690648">
        <w:rPr>
          <w:rFonts w:ascii="Times New Roman" w:hAnsi="Times New Roman" w:cs="Times New Roman"/>
          <w:b/>
          <w:sz w:val="20"/>
          <w:szCs w:val="20"/>
          <w:lang w:val="en-US"/>
        </w:rPr>
        <w:t>, Sergii Burian</w:t>
      </w:r>
      <w:r w:rsidRPr="00690648">
        <w:rPr>
          <w:rFonts w:ascii="Times New Roman" w:hAnsi="Times New Roman" w:cs="Times New Roman"/>
          <w:b/>
          <w:sz w:val="20"/>
          <w:szCs w:val="20"/>
          <w:vertAlign w:val="superscript"/>
          <w:lang w:val="en-US"/>
        </w:rPr>
        <w:t>1</w:t>
      </w:r>
      <w:r w:rsidRPr="00690648">
        <w:rPr>
          <w:rFonts w:ascii="Times New Roman" w:hAnsi="Times New Roman" w:cs="Times New Roman"/>
          <w:b/>
          <w:sz w:val="20"/>
          <w:szCs w:val="20"/>
          <w:lang w:val="en-US"/>
        </w:rPr>
        <w:t>, Guillaume Castanet</w:t>
      </w:r>
      <w:r w:rsidRPr="00690648">
        <w:rPr>
          <w:rFonts w:ascii="Times New Roman" w:hAnsi="Times New Roman" w:cs="Times New Roman"/>
          <w:b/>
          <w:sz w:val="20"/>
          <w:szCs w:val="20"/>
          <w:vertAlign w:val="superscript"/>
          <w:lang w:val="en-US"/>
        </w:rPr>
        <w:t>2</w:t>
      </w:r>
      <w:r w:rsidRPr="00690648">
        <w:rPr>
          <w:rFonts w:ascii="Times New Roman" w:hAnsi="Times New Roman" w:cs="Times New Roman"/>
          <w:b/>
          <w:sz w:val="20"/>
          <w:szCs w:val="20"/>
          <w:lang w:val="en-US"/>
        </w:rPr>
        <w:t>,</w:t>
      </w:r>
      <w:r w:rsidR="00A35F16" w:rsidRPr="00690648">
        <w:rPr>
          <w:rFonts w:ascii="Times New Roman" w:hAnsi="Times New Roman" w:cs="Times New Roman"/>
          <w:b/>
          <w:sz w:val="20"/>
          <w:szCs w:val="20"/>
          <w:lang w:val="en-US"/>
        </w:rPr>
        <w:t xml:space="preserve"> Ophélie Caballina</w:t>
      </w:r>
      <w:r w:rsidR="00A35F16" w:rsidRPr="00690648">
        <w:rPr>
          <w:rFonts w:ascii="Times New Roman" w:hAnsi="Times New Roman" w:cs="Times New Roman"/>
          <w:b/>
          <w:sz w:val="20"/>
          <w:szCs w:val="20"/>
          <w:vertAlign w:val="superscript"/>
          <w:lang w:val="en-US"/>
        </w:rPr>
        <w:t>2</w:t>
      </w:r>
      <w:r w:rsidR="00A35F16" w:rsidRPr="00690648">
        <w:rPr>
          <w:rFonts w:ascii="Times New Roman" w:hAnsi="Times New Roman" w:cs="Times New Roman"/>
          <w:b/>
          <w:sz w:val="20"/>
          <w:szCs w:val="20"/>
          <w:lang w:val="en-US"/>
        </w:rPr>
        <w:t>,</w:t>
      </w:r>
      <w:r w:rsidRPr="00690648">
        <w:rPr>
          <w:rFonts w:ascii="Times New Roman" w:hAnsi="Times New Roman" w:cs="Times New Roman"/>
          <w:b/>
          <w:sz w:val="20"/>
          <w:szCs w:val="20"/>
          <w:lang w:val="en-US"/>
        </w:rPr>
        <w:t xml:space="preserve"> Leonid Bulavin</w:t>
      </w:r>
      <w:r w:rsidRPr="00690648">
        <w:rPr>
          <w:rFonts w:ascii="Times New Roman" w:hAnsi="Times New Roman" w:cs="Times New Roman"/>
          <w:b/>
          <w:sz w:val="20"/>
          <w:szCs w:val="20"/>
          <w:vertAlign w:val="superscript"/>
          <w:lang w:val="en-US"/>
        </w:rPr>
        <w:t>1</w:t>
      </w:r>
      <w:r w:rsidRPr="00690648">
        <w:rPr>
          <w:rFonts w:ascii="Times New Roman" w:hAnsi="Times New Roman" w:cs="Times New Roman"/>
          <w:b/>
          <w:sz w:val="20"/>
          <w:szCs w:val="20"/>
          <w:lang w:val="en-US"/>
        </w:rPr>
        <w:t>, David Lacroix</w:t>
      </w:r>
      <w:r w:rsidRPr="00690648">
        <w:rPr>
          <w:rFonts w:ascii="Times New Roman" w:hAnsi="Times New Roman" w:cs="Times New Roman"/>
          <w:b/>
          <w:sz w:val="20"/>
          <w:szCs w:val="20"/>
          <w:vertAlign w:val="superscript"/>
          <w:lang w:val="en-US"/>
        </w:rPr>
        <w:t>2</w:t>
      </w:r>
      <w:r w:rsidRPr="00690648">
        <w:rPr>
          <w:rFonts w:ascii="Times New Roman" w:hAnsi="Times New Roman" w:cs="Times New Roman"/>
          <w:b/>
          <w:sz w:val="20"/>
          <w:szCs w:val="20"/>
          <w:lang w:val="en-US"/>
        </w:rPr>
        <w:t>, Fabrice Lemoine</w:t>
      </w:r>
      <w:r w:rsidRPr="00690648">
        <w:rPr>
          <w:rFonts w:ascii="Times New Roman" w:hAnsi="Times New Roman" w:cs="Times New Roman"/>
          <w:b/>
          <w:sz w:val="20"/>
          <w:szCs w:val="20"/>
          <w:vertAlign w:val="superscript"/>
          <w:lang w:val="en-US"/>
        </w:rPr>
        <w:t>2</w:t>
      </w:r>
      <w:r w:rsidRPr="00690648">
        <w:rPr>
          <w:rFonts w:ascii="Times New Roman" w:hAnsi="Times New Roman" w:cs="Times New Roman"/>
          <w:b/>
          <w:sz w:val="20"/>
          <w:szCs w:val="20"/>
          <w:lang w:val="en-US"/>
        </w:rPr>
        <w:t>, Mykola Isaiev</w:t>
      </w:r>
      <w:r w:rsidRPr="00690648">
        <w:rPr>
          <w:rFonts w:ascii="Times New Roman" w:hAnsi="Times New Roman" w:cs="Times New Roman"/>
          <w:b/>
          <w:sz w:val="20"/>
          <w:szCs w:val="20"/>
          <w:vertAlign w:val="superscript"/>
          <w:lang w:val="en-US"/>
        </w:rPr>
        <w:t>2</w:t>
      </w:r>
    </w:p>
    <w:p w14:paraId="6E464640" w14:textId="3AC90E1E" w:rsidR="00276430" w:rsidRPr="00A35F16" w:rsidRDefault="00287700" w:rsidP="00A35F16">
      <w:pPr>
        <w:spacing w:after="120" w:line="240" w:lineRule="auto"/>
        <w:rPr>
          <w:rFonts w:ascii="Times New Roman" w:hAnsi="Times New Roman" w:cs="Times New Roman"/>
          <w:i/>
          <w:sz w:val="20"/>
          <w:szCs w:val="20"/>
          <w:u w:val="single"/>
          <w:lang w:val="en-US"/>
        </w:rPr>
      </w:pPr>
      <w:r w:rsidRPr="00A35F16">
        <w:rPr>
          <w:rFonts w:ascii="Times New Roman" w:hAnsi="Times New Roman" w:cs="Times New Roman"/>
          <w:i/>
          <w:sz w:val="20"/>
          <w:szCs w:val="20"/>
          <w:vertAlign w:val="superscript"/>
          <w:lang w:val="en-US"/>
        </w:rPr>
        <w:t>1</w:t>
      </w:r>
      <w:r w:rsidRPr="00A35F16">
        <w:rPr>
          <w:rFonts w:ascii="Times New Roman" w:hAnsi="Times New Roman" w:cs="Times New Roman"/>
          <w:i/>
          <w:sz w:val="20"/>
          <w:szCs w:val="20"/>
          <w:lang w:val="en-US"/>
        </w:rPr>
        <w:t xml:space="preserve"> Faculty of Physics, Taras Shevchenko National University of Kyiv, 64/13, Volodymyrska str., 01601, Kyiv, Ukraine</w:t>
      </w:r>
      <w:r w:rsidR="006E536E" w:rsidRPr="00A35F16">
        <w:rPr>
          <w:rFonts w:ascii="Times New Roman" w:hAnsi="Times New Roman" w:cs="Times New Roman"/>
          <w:i/>
          <w:sz w:val="20"/>
          <w:szCs w:val="20"/>
          <w:lang w:val="en-US"/>
        </w:rPr>
        <w:t>,</w:t>
      </w:r>
      <w:r w:rsidR="00276430" w:rsidRPr="00A35F16">
        <w:rPr>
          <w:rFonts w:ascii="Times New Roman" w:hAnsi="Times New Roman" w:cs="Times New Roman"/>
          <w:i/>
          <w:sz w:val="20"/>
          <w:szCs w:val="20"/>
          <w:lang w:val="en-US"/>
        </w:rPr>
        <w:t xml:space="preserve"> </w:t>
      </w:r>
      <w:hyperlink r:id="rId7" w:history="1">
        <w:r w:rsidR="00276430" w:rsidRPr="00A35F16">
          <w:rPr>
            <w:rStyle w:val="Hyperlink"/>
            <w:rFonts w:ascii="Times New Roman" w:hAnsi="Times New Roman" w:cs="Times New Roman"/>
            <w:i/>
            <w:sz w:val="20"/>
            <w:szCs w:val="20"/>
            <w:lang w:val="en-US"/>
          </w:rPr>
          <w:t>aleksandrovych.maria@gmail.com</w:t>
        </w:r>
      </w:hyperlink>
    </w:p>
    <w:p w14:paraId="5DF89633" w14:textId="043B33FE" w:rsidR="00B9443C" w:rsidRPr="00A35F16" w:rsidRDefault="00B9443C" w:rsidP="00A35F16">
      <w:pPr>
        <w:spacing w:after="120" w:line="240" w:lineRule="auto"/>
        <w:rPr>
          <w:rStyle w:val="italique"/>
          <w:rFonts w:ascii="Times New Roman" w:hAnsi="Times New Roman" w:cs="Times New Roman"/>
          <w:i/>
          <w:sz w:val="20"/>
          <w:szCs w:val="20"/>
          <w:u w:val="single"/>
        </w:rPr>
      </w:pPr>
      <w:r w:rsidRPr="00A35F16">
        <w:rPr>
          <w:rFonts w:ascii="Times New Roman" w:hAnsi="Times New Roman" w:cs="Times New Roman"/>
          <w:i/>
          <w:sz w:val="20"/>
          <w:szCs w:val="20"/>
          <w:vertAlign w:val="superscript"/>
        </w:rPr>
        <w:t>2</w:t>
      </w:r>
      <w:r w:rsidRPr="00A35F16">
        <w:rPr>
          <w:rFonts w:ascii="Times New Roman" w:hAnsi="Times New Roman" w:cs="Times New Roman"/>
          <w:i/>
          <w:sz w:val="20"/>
          <w:szCs w:val="20"/>
        </w:rPr>
        <w:t>LEMTA, Université de Lorraine, CNRS (UMR 7563), 2 Avenue de la Forêt de Haye, BP 90161, 54505, Vandoeuvre-lès-Nancy, France</w:t>
      </w:r>
      <w:r w:rsidR="006E536E" w:rsidRPr="00A35F16">
        <w:rPr>
          <w:rStyle w:val="italique"/>
          <w:rFonts w:ascii="Times New Roman" w:hAnsi="Times New Roman" w:cs="Times New Roman"/>
          <w:i/>
          <w:sz w:val="20"/>
          <w:szCs w:val="20"/>
          <w:u w:val="single"/>
        </w:rPr>
        <w:t xml:space="preserve"> </w:t>
      </w:r>
    </w:p>
    <w:p w14:paraId="68D1D353" w14:textId="77777777" w:rsidR="00F46F32" w:rsidRPr="00A35F16" w:rsidRDefault="00F46F32" w:rsidP="00A35F16">
      <w:pPr>
        <w:spacing w:after="0" w:line="240" w:lineRule="auto"/>
        <w:ind w:firstLine="709"/>
        <w:jc w:val="both"/>
        <w:rPr>
          <w:rFonts w:ascii="Times New Roman" w:hAnsi="Times New Roman" w:cs="Times New Roman"/>
          <w:sz w:val="20"/>
          <w:szCs w:val="20"/>
        </w:rPr>
      </w:pPr>
    </w:p>
    <w:p w14:paraId="24A719E4" w14:textId="1C289509" w:rsidR="009909DC" w:rsidRPr="00A35F16" w:rsidRDefault="0077314A" w:rsidP="00A35F16">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Understanding of</w:t>
      </w:r>
      <w:r w:rsidR="006E536E" w:rsidRPr="00A35F16">
        <w:rPr>
          <w:rFonts w:ascii="Times New Roman" w:hAnsi="Times New Roman" w:cs="Times New Roman"/>
          <w:sz w:val="20"/>
          <w:szCs w:val="20"/>
          <w:lang w:val="en-US"/>
        </w:rPr>
        <w:t xml:space="preserve"> a</w:t>
      </w:r>
      <w:r w:rsidRPr="00A35F16">
        <w:rPr>
          <w:rFonts w:ascii="Times New Roman" w:hAnsi="Times New Roman" w:cs="Times New Roman"/>
          <w:sz w:val="20"/>
          <w:szCs w:val="20"/>
          <w:lang w:val="en-US"/>
        </w:rPr>
        <w:t xml:space="preserve"> solid surface</w:t>
      </w:r>
      <w:r w:rsidR="006E536E" w:rsidRPr="00A35F16">
        <w:rPr>
          <w:rFonts w:ascii="Times New Roman" w:hAnsi="Times New Roman" w:cs="Times New Roman"/>
          <w:sz w:val="20"/>
          <w:szCs w:val="20"/>
          <w:lang w:val="en-US"/>
        </w:rPr>
        <w:t xml:space="preserve"> wetting </w:t>
      </w:r>
      <w:r>
        <w:rPr>
          <w:rFonts w:ascii="Times New Roman" w:hAnsi="Times New Roman" w:cs="Times New Roman"/>
          <w:sz w:val="20"/>
          <w:szCs w:val="20"/>
          <w:lang w:val="en-US"/>
        </w:rPr>
        <w:t>by a liquid</w:t>
      </w:r>
      <w:r w:rsidR="00390955" w:rsidRPr="00A35F16">
        <w:rPr>
          <w:rFonts w:ascii="Times New Roman" w:hAnsi="Times New Roman" w:cs="Times New Roman"/>
          <w:sz w:val="20"/>
          <w:szCs w:val="20"/>
          <w:lang w:val="en-US"/>
        </w:rPr>
        <w:t xml:space="preserve"> ha</w:t>
      </w:r>
      <w:r w:rsidR="006E536E" w:rsidRPr="00A35F16">
        <w:rPr>
          <w:rFonts w:ascii="Times New Roman" w:hAnsi="Times New Roman" w:cs="Times New Roman"/>
          <w:sz w:val="20"/>
          <w:szCs w:val="20"/>
          <w:lang w:val="en-US"/>
        </w:rPr>
        <w:t>s</w:t>
      </w:r>
      <w:r w:rsidR="00390955" w:rsidRPr="00A35F16">
        <w:rPr>
          <w:rFonts w:ascii="Times New Roman" w:hAnsi="Times New Roman" w:cs="Times New Roman"/>
          <w:sz w:val="20"/>
          <w:szCs w:val="20"/>
          <w:lang w:val="en-US"/>
        </w:rPr>
        <w:t xml:space="preserve"> </w:t>
      </w:r>
      <w:r w:rsidR="006E536E" w:rsidRPr="00A35F16">
        <w:rPr>
          <w:rFonts w:ascii="Times New Roman" w:hAnsi="Times New Roman" w:cs="Times New Roman"/>
          <w:sz w:val="20"/>
          <w:szCs w:val="20"/>
          <w:lang w:val="en-US"/>
        </w:rPr>
        <w:t xml:space="preserve">important </w:t>
      </w:r>
      <w:r w:rsidR="00390955" w:rsidRPr="00A35F16">
        <w:rPr>
          <w:rFonts w:ascii="Times New Roman" w:hAnsi="Times New Roman" w:cs="Times New Roman"/>
          <w:sz w:val="20"/>
          <w:szCs w:val="20"/>
          <w:lang w:val="en-US"/>
        </w:rPr>
        <w:t xml:space="preserve">practical appliance and technological relevance in </w:t>
      </w:r>
      <w:r>
        <w:rPr>
          <w:rFonts w:ascii="Times New Roman" w:hAnsi="Times New Roman" w:cs="Times New Roman"/>
          <w:sz w:val="20"/>
          <w:szCs w:val="20"/>
          <w:lang w:val="en-US"/>
        </w:rPr>
        <w:t>various applied areas</w:t>
      </w:r>
      <w:r w:rsidR="006E536E" w:rsidRPr="00A35F16">
        <w:rPr>
          <w:rFonts w:ascii="Times New Roman" w:hAnsi="Times New Roman" w:cs="Times New Roman"/>
          <w:sz w:val="20"/>
          <w:szCs w:val="20"/>
          <w:lang w:val="en-US"/>
        </w:rPr>
        <w:t xml:space="preserve">. Particularly, it is </w:t>
      </w:r>
      <w:r>
        <w:rPr>
          <w:rFonts w:ascii="Times New Roman" w:hAnsi="Times New Roman" w:cs="Times New Roman"/>
          <w:sz w:val="20"/>
          <w:szCs w:val="20"/>
          <w:lang w:val="en-US"/>
        </w:rPr>
        <w:t xml:space="preserve">significantly relevant </w:t>
      </w:r>
      <w:r w:rsidR="006E536E" w:rsidRPr="00A35F16">
        <w:rPr>
          <w:rFonts w:ascii="Times New Roman" w:hAnsi="Times New Roman" w:cs="Times New Roman"/>
          <w:sz w:val="20"/>
          <w:szCs w:val="20"/>
          <w:lang w:val="en-US"/>
        </w:rPr>
        <w:t xml:space="preserve">for </w:t>
      </w:r>
      <w:r>
        <w:rPr>
          <w:rFonts w:ascii="Times New Roman" w:hAnsi="Times New Roman" w:cs="Times New Roman"/>
          <w:sz w:val="20"/>
          <w:szCs w:val="20"/>
          <w:lang w:val="en-US"/>
        </w:rPr>
        <w:t>achieving</w:t>
      </w:r>
      <w:r w:rsidR="006E536E" w:rsidRPr="00A35F16">
        <w:rPr>
          <w:rFonts w:ascii="Times New Roman" w:hAnsi="Times New Roman" w:cs="Times New Roman"/>
          <w:sz w:val="20"/>
          <w:szCs w:val="20"/>
          <w:lang w:val="en-US"/>
        </w:rPr>
        <w:t xml:space="preserve"> </w:t>
      </w:r>
      <w:r>
        <w:rPr>
          <w:rFonts w:ascii="Times New Roman" w:hAnsi="Times New Roman" w:cs="Times New Roman"/>
          <w:sz w:val="20"/>
          <w:szCs w:val="20"/>
          <w:lang w:val="en-US"/>
        </w:rPr>
        <w:t>efficient</w:t>
      </w:r>
      <w:r w:rsidR="006E536E" w:rsidRPr="00A35F16">
        <w:rPr>
          <w:rFonts w:ascii="Times New Roman" w:hAnsi="Times New Roman" w:cs="Times New Roman"/>
          <w:sz w:val="20"/>
          <w:szCs w:val="20"/>
          <w:lang w:val="en-US"/>
        </w:rPr>
        <w:t xml:space="preserve"> surface </w:t>
      </w:r>
      <w:r>
        <w:rPr>
          <w:rFonts w:ascii="Times New Roman" w:hAnsi="Times New Roman" w:cs="Times New Roman"/>
          <w:sz w:val="20"/>
          <w:szCs w:val="20"/>
          <w:lang w:val="en-US"/>
        </w:rPr>
        <w:t>modification</w:t>
      </w:r>
      <w:r w:rsidR="00390955" w:rsidRPr="00A35F16">
        <w:rPr>
          <w:rFonts w:ascii="Times New Roman" w:hAnsi="Times New Roman" w:cs="Times New Roman"/>
          <w:sz w:val="20"/>
          <w:szCs w:val="20"/>
          <w:lang w:val="en-US"/>
        </w:rPr>
        <w:t>.</w:t>
      </w:r>
      <w:r w:rsidR="006F3975" w:rsidRPr="00A35F16">
        <w:rPr>
          <w:rFonts w:ascii="Times New Roman" w:hAnsi="Times New Roman" w:cs="Times New Roman"/>
          <w:sz w:val="20"/>
          <w:szCs w:val="20"/>
          <w:lang w:val="en-US"/>
        </w:rPr>
        <w:t xml:space="preserve"> </w:t>
      </w:r>
      <w:r w:rsidR="006E536E" w:rsidRPr="00A35F16">
        <w:rPr>
          <w:rFonts w:ascii="Times New Roman" w:hAnsi="Times New Roman" w:cs="Times New Roman"/>
          <w:sz w:val="20"/>
          <w:szCs w:val="20"/>
          <w:lang w:val="en-US"/>
        </w:rPr>
        <w:t xml:space="preserve">Thus, </w:t>
      </w:r>
      <w:r>
        <w:rPr>
          <w:rFonts w:ascii="Times New Roman" w:hAnsi="Times New Roman" w:cs="Times New Roman"/>
          <w:sz w:val="20"/>
          <w:szCs w:val="20"/>
          <w:lang w:val="en-US"/>
        </w:rPr>
        <w:t>physical and chemical insight regarding</w:t>
      </w:r>
      <w:r w:rsidR="006E536E" w:rsidRPr="00A35F16">
        <w:rPr>
          <w:rFonts w:ascii="Times New Roman" w:hAnsi="Times New Roman" w:cs="Times New Roman"/>
          <w:sz w:val="20"/>
          <w:szCs w:val="20"/>
          <w:lang w:val="en-US"/>
        </w:rPr>
        <w:t xml:space="preserve"> interfacial phenomena at the nanoscale is </w:t>
      </w:r>
      <w:r w:rsidR="00F46F32" w:rsidRPr="00A35F16">
        <w:rPr>
          <w:rFonts w:ascii="Times New Roman" w:hAnsi="Times New Roman" w:cs="Times New Roman"/>
          <w:sz w:val="20"/>
          <w:szCs w:val="20"/>
          <w:lang w:val="en-US"/>
        </w:rPr>
        <w:t>certainly essential</w:t>
      </w:r>
      <w:r w:rsidR="006E536E" w:rsidRPr="00A35F16">
        <w:rPr>
          <w:rFonts w:ascii="Times New Roman" w:hAnsi="Times New Roman" w:cs="Times New Roman"/>
          <w:sz w:val="20"/>
          <w:szCs w:val="20"/>
          <w:lang w:val="en-US"/>
        </w:rPr>
        <w:t>.</w:t>
      </w:r>
    </w:p>
    <w:p w14:paraId="10E2FAEF" w14:textId="51E39413" w:rsidR="0043517E" w:rsidRPr="00A35F16" w:rsidRDefault="0043517E" w:rsidP="00A35F16">
      <w:pPr>
        <w:spacing w:after="0" w:line="240" w:lineRule="auto"/>
        <w:ind w:firstLine="709"/>
        <w:jc w:val="both"/>
        <w:rPr>
          <w:rFonts w:ascii="Times New Roman" w:hAnsi="Times New Roman" w:cs="Times New Roman"/>
          <w:sz w:val="20"/>
          <w:szCs w:val="20"/>
          <w:lang w:val="en-US"/>
        </w:rPr>
      </w:pPr>
      <w:r w:rsidRPr="00A35F16">
        <w:rPr>
          <w:rFonts w:ascii="Times New Roman" w:hAnsi="Times New Roman" w:cs="Times New Roman"/>
          <w:sz w:val="20"/>
          <w:szCs w:val="20"/>
          <w:lang w:val="en-US"/>
        </w:rPr>
        <w:t xml:space="preserve">Molecular dynamics is a </w:t>
      </w:r>
      <w:r w:rsidR="0077314A">
        <w:rPr>
          <w:rFonts w:ascii="Times New Roman" w:hAnsi="Times New Roman" w:cs="Times New Roman"/>
          <w:sz w:val="20"/>
          <w:szCs w:val="20"/>
          <w:lang w:val="en-US"/>
        </w:rPr>
        <w:t>versatile</w:t>
      </w:r>
      <w:r w:rsidRPr="00A35F16">
        <w:rPr>
          <w:rFonts w:ascii="Times New Roman" w:hAnsi="Times New Roman" w:cs="Times New Roman"/>
          <w:sz w:val="20"/>
          <w:szCs w:val="20"/>
          <w:lang w:val="en-US"/>
        </w:rPr>
        <w:t xml:space="preserve"> tool for </w:t>
      </w:r>
      <w:r w:rsidR="0077314A">
        <w:rPr>
          <w:rFonts w:ascii="Times New Roman" w:hAnsi="Times New Roman" w:cs="Times New Roman"/>
          <w:sz w:val="20"/>
          <w:szCs w:val="20"/>
          <w:lang w:val="en-US"/>
        </w:rPr>
        <w:t>investigation</w:t>
      </w:r>
      <w:r w:rsidRPr="00A35F16">
        <w:rPr>
          <w:rFonts w:ascii="Times New Roman" w:hAnsi="Times New Roman" w:cs="Times New Roman"/>
          <w:sz w:val="20"/>
          <w:szCs w:val="20"/>
          <w:lang w:val="en-US"/>
        </w:rPr>
        <w:t xml:space="preserve"> of </w:t>
      </w:r>
      <w:r w:rsidR="0077314A">
        <w:rPr>
          <w:rFonts w:ascii="Times New Roman" w:hAnsi="Times New Roman" w:cs="Times New Roman"/>
          <w:sz w:val="20"/>
          <w:szCs w:val="20"/>
          <w:lang w:val="en-US"/>
        </w:rPr>
        <w:t>effects</w:t>
      </w:r>
      <w:r w:rsidR="00162EBD" w:rsidRPr="00A35F16">
        <w:rPr>
          <w:rFonts w:ascii="Times New Roman" w:hAnsi="Times New Roman" w:cs="Times New Roman"/>
          <w:sz w:val="20"/>
          <w:szCs w:val="20"/>
          <w:lang w:val="en-US"/>
        </w:rPr>
        <w:t xml:space="preserve"> </w:t>
      </w:r>
      <w:r w:rsidR="00993EED">
        <w:rPr>
          <w:rFonts w:ascii="Times New Roman" w:hAnsi="Times New Roman" w:cs="Times New Roman"/>
          <w:sz w:val="20"/>
          <w:szCs w:val="20"/>
          <w:lang w:val="en-US"/>
        </w:rPr>
        <w:t>occurring</w:t>
      </w:r>
      <w:r w:rsidR="00162EBD" w:rsidRPr="00A35F16">
        <w:rPr>
          <w:rFonts w:ascii="Times New Roman" w:hAnsi="Times New Roman" w:cs="Times New Roman"/>
          <w:sz w:val="20"/>
          <w:szCs w:val="20"/>
          <w:lang w:val="en-US"/>
        </w:rPr>
        <w:t xml:space="preserve"> at the interface between different </w:t>
      </w:r>
      <w:r w:rsidR="0077314A">
        <w:rPr>
          <w:rFonts w:ascii="Times New Roman" w:hAnsi="Times New Roman" w:cs="Times New Roman"/>
          <w:sz w:val="20"/>
          <w:szCs w:val="20"/>
          <w:lang w:val="en-US"/>
        </w:rPr>
        <w:t>phases</w:t>
      </w:r>
      <w:r w:rsidR="00162EBD" w:rsidRPr="00A35F16">
        <w:rPr>
          <w:rFonts w:ascii="Times New Roman" w:hAnsi="Times New Roman" w:cs="Times New Roman"/>
          <w:sz w:val="20"/>
          <w:szCs w:val="20"/>
          <w:lang w:val="en-US"/>
        </w:rPr>
        <w:t xml:space="preserve">. </w:t>
      </w:r>
      <w:r w:rsidR="005B1F26" w:rsidRPr="00A35F16">
        <w:rPr>
          <w:rFonts w:ascii="Times New Roman" w:hAnsi="Times New Roman" w:cs="Times New Roman"/>
          <w:sz w:val="20"/>
          <w:szCs w:val="20"/>
          <w:lang w:val="en-US"/>
        </w:rPr>
        <w:t xml:space="preserve">The main advantages of this </w:t>
      </w:r>
      <w:r w:rsidR="0077314A">
        <w:rPr>
          <w:rFonts w:ascii="Times New Roman" w:hAnsi="Times New Roman" w:cs="Times New Roman"/>
          <w:sz w:val="20"/>
          <w:szCs w:val="20"/>
          <w:lang w:val="en-US"/>
        </w:rPr>
        <w:t>methods</w:t>
      </w:r>
      <w:r w:rsidR="005B1F26" w:rsidRPr="00A35F16">
        <w:rPr>
          <w:rFonts w:ascii="Times New Roman" w:hAnsi="Times New Roman" w:cs="Times New Roman"/>
          <w:sz w:val="20"/>
          <w:szCs w:val="20"/>
          <w:lang w:val="en-US"/>
        </w:rPr>
        <w:t xml:space="preserve"> </w:t>
      </w:r>
      <w:r w:rsidR="0077314A">
        <w:rPr>
          <w:rFonts w:ascii="Times New Roman" w:hAnsi="Times New Roman" w:cs="Times New Roman"/>
          <w:sz w:val="20"/>
          <w:szCs w:val="20"/>
          <w:lang w:val="en-US"/>
        </w:rPr>
        <w:t>arise because of</w:t>
      </w:r>
      <w:r w:rsidR="005B1F26" w:rsidRPr="00A35F16">
        <w:rPr>
          <w:rFonts w:ascii="Times New Roman" w:hAnsi="Times New Roman" w:cs="Times New Roman"/>
          <w:sz w:val="20"/>
          <w:szCs w:val="20"/>
          <w:lang w:val="en-US"/>
        </w:rPr>
        <w:t xml:space="preserve"> the possibilities </w:t>
      </w:r>
      <w:r w:rsidR="00F46F32" w:rsidRPr="00A35F16">
        <w:rPr>
          <w:rFonts w:ascii="Times New Roman" w:hAnsi="Times New Roman" w:cs="Times New Roman"/>
          <w:sz w:val="20"/>
          <w:szCs w:val="20"/>
          <w:lang w:val="en-US"/>
        </w:rPr>
        <w:t>of</w:t>
      </w:r>
      <w:r w:rsidR="005B1F26" w:rsidRPr="00A35F16">
        <w:rPr>
          <w:rFonts w:ascii="Times New Roman" w:hAnsi="Times New Roman" w:cs="Times New Roman"/>
          <w:sz w:val="20"/>
          <w:szCs w:val="20"/>
          <w:lang w:val="en-US"/>
        </w:rPr>
        <w:t xml:space="preserve"> </w:t>
      </w:r>
      <w:r w:rsidR="00F46F32" w:rsidRPr="00A35F16">
        <w:rPr>
          <w:rFonts w:ascii="Times New Roman" w:hAnsi="Times New Roman" w:cs="Times New Roman"/>
          <w:sz w:val="20"/>
          <w:szCs w:val="20"/>
          <w:lang w:val="en-US"/>
        </w:rPr>
        <w:t>interface reconstructing</w:t>
      </w:r>
      <w:r w:rsidR="005B1F26" w:rsidRPr="00A35F16">
        <w:rPr>
          <w:rFonts w:ascii="Times New Roman" w:hAnsi="Times New Roman" w:cs="Times New Roman"/>
          <w:sz w:val="20"/>
          <w:szCs w:val="20"/>
          <w:lang w:val="en-US"/>
        </w:rPr>
        <w:t xml:space="preserve"> at the atomistic level. </w:t>
      </w:r>
      <w:r w:rsidR="0077314A">
        <w:rPr>
          <w:rFonts w:ascii="Times New Roman" w:hAnsi="Times New Roman" w:cs="Times New Roman"/>
          <w:sz w:val="20"/>
          <w:szCs w:val="20"/>
          <w:lang w:val="en-US"/>
        </w:rPr>
        <w:t>Nevertheless</w:t>
      </w:r>
      <w:r w:rsidR="00F46F32" w:rsidRPr="00A35F16">
        <w:rPr>
          <w:rFonts w:ascii="Times New Roman" w:hAnsi="Times New Roman" w:cs="Times New Roman"/>
          <w:sz w:val="20"/>
          <w:szCs w:val="20"/>
          <w:lang w:val="en-US"/>
        </w:rPr>
        <w:t xml:space="preserve">, </w:t>
      </w:r>
      <w:r w:rsidR="0077314A">
        <w:rPr>
          <w:rFonts w:ascii="Times New Roman" w:hAnsi="Times New Roman" w:cs="Times New Roman"/>
          <w:sz w:val="20"/>
          <w:szCs w:val="20"/>
          <w:lang w:val="en-US"/>
        </w:rPr>
        <w:t>important</w:t>
      </w:r>
      <w:r w:rsidR="00F46F32" w:rsidRPr="00A35F16">
        <w:rPr>
          <w:rFonts w:ascii="Times New Roman" w:hAnsi="Times New Roman" w:cs="Times New Roman"/>
          <w:sz w:val="20"/>
          <w:szCs w:val="20"/>
          <w:lang w:val="en-US"/>
        </w:rPr>
        <w:t xml:space="preserve"> computational resources required for simulations are strong drawbacks of its </w:t>
      </w:r>
      <w:r w:rsidR="0077314A">
        <w:rPr>
          <w:rFonts w:ascii="Times New Roman" w:hAnsi="Times New Roman" w:cs="Times New Roman"/>
          <w:sz w:val="20"/>
          <w:szCs w:val="20"/>
          <w:lang w:val="en-US"/>
        </w:rPr>
        <w:t>more intensive</w:t>
      </w:r>
      <w:r w:rsidR="00F46F32" w:rsidRPr="00A35F16">
        <w:rPr>
          <w:rFonts w:ascii="Times New Roman" w:hAnsi="Times New Roman" w:cs="Times New Roman"/>
          <w:sz w:val="20"/>
          <w:szCs w:val="20"/>
          <w:lang w:val="en-US"/>
        </w:rPr>
        <w:t xml:space="preserve"> application</w:t>
      </w:r>
      <w:r w:rsidR="0077314A">
        <w:rPr>
          <w:rFonts w:ascii="Times New Roman" w:hAnsi="Times New Roman" w:cs="Times New Roman"/>
          <w:sz w:val="20"/>
          <w:szCs w:val="20"/>
          <w:lang w:val="en-US"/>
        </w:rPr>
        <w:t xml:space="preserve"> at the microscale</w:t>
      </w:r>
      <w:r w:rsidR="00F46F32" w:rsidRPr="00A35F16">
        <w:rPr>
          <w:rFonts w:ascii="Times New Roman" w:hAnsi="Times New Roman" w:cs="Times New Roman"/>
          <w:sz w:val="20"/>
          <w:szCs w:val="20"/>
          <w:lang w:val="en-US"/>
        </w:rPr>
        <w:t xml:space="preserve">. </w:t>
      </w:r>
      <w:r w:rsidR="0077314A">
        <w:rPr>
          <w:rFonts w:ascii="Times New Roman" w:hAnsi="Times New Roman" w:cs="Times New Roman"/>
          <w:sz w:val="20"/>
          <w:szCs w:val="20"/>
          <w:lang w:val="en-US"/>
        </w:rPr>
        <w:t>Therefore</w:t>
      </w:r>
      <w:r w:rsidR="00F46F32" w:rsidRPr="00A35F16">
        <w:rPr>
          <w:rFonts w:ascii="Times New Roman" w:hAnsi="Times New Roman" w:cs="Times New Roman"/>
          <w:sz w:val="20"/>
          <w:szCs w:val="20"/>
          <w:lang w:val="en-US"/>
        </w:rPr>
        <w:t xml:space="preserve">, </w:t>
      </w:r>
      <w:r w:rsidR="0077314A">
        <w:rPr>
          <w:rFonts w:ascii="Times New Roman" w:hAnsi="Times New Roman" w:cs="Times New Roman"/>
          <w:sz w:val="20"/>
          <w:szCs w:val="20"/>
          <w:lang w:val="en-US"/>
        </w:rPr>
        <w:t xml:space="preserve">the use of </w:t>
      </w:r>
      <w:r w:rsidR="00F46F32" w:rsidRPr="00A35F16">
        <w:rPr>
          <w:rFonts w:ascii="Times New Roman" w:hAnsi="Times New Roman" w:cs="Times New Roman"/>
          <w:sz w:val="20"/>
          <w:szCs w:val="20"/>
          <w:lang w:val="en-US"/>
        </w:rPr>
        <w:t xml:space="preserve">coarse-grained molecular dynamics </w:t>
      </w:r>
      <w:r w:rsidR="0077314A">
        <w:rPr>
          <w:rFonts w:ascii="Times New Roman" w:hAnsi="Times New Roman" w:cs="Times New Roman"/>
          <w:sz w:val="20"/>
          <w:szCs w:val="20"/>
          <w:lang w:val="en-US"/>
        </w:rPr>
        <w:t>approaches</w:t>
      </w:r>
      <w:r w:rsidR="00F46F32" w:rsidRPr="00A35F16">
        <w:rPr>
          <w:rFonts w:ascii="Times New Roman" w:hAnsi="Times New Roman" w:cs="Times New Roman"/>
          <w:sz w:val="20"/>
          <w:szCs w:val="20"/>
          <w:lang w:val="en-US"/>
        </w:rPr>
        <w:t xml:space="preserve"> start to be more and more </w:t>
      </w:r>
      <w:r w:rsidR="0077314A">
        <w:rPr>
          <w:rFonts w:ascii="Times New Roman" w:hAnsi="Times New Roman" w:cs="Times New Roman"/>
          <w:sz w:val="20"/>
          <w:szCs w:val="20"/>
          <w:lang w:val="en-US"/>
        </w:rPr>
        <w:t>demanded</w:t>
      </w:r>
      <w:r w:rsidR="00F46F32" w:rsidRPr="00A35F16">
        <w:rPr>
          <w:rFonts w:ascii="Times New Roman" w:hAnsi="Times New Roman" w:cs="Times New Roman"/>
          <w:sz w:val="20"/>
          <w:szCs w:val="20"/>
          <w:lang w:val="en-US"/>
        </w:rPr>
        <w:t xml:space="preserve">. </w:t>
      </w:r>
      <w:r w:rsidR="003072F9">
        <w:rPr>
          <w:rFonts w:ascii="Times New Roman" w:hAnsi="Times New Roman" w:cs="Times New Roman"/>
          <w:sz w:val="20"/>
          <w:szCs w:val="20"/>
          <w:lang w:val="en-US"/>
        </w:rPr>
        <w:t>However</w:t>
      </w:r>
      <w:r w:rsidR="00F31FBA" w:rsidRPr="00A35F16">
        <w:rPr>
          <w:rFonts w:ascii="Times New Roman" w:hAnsi="Times New Roman" w:cs="Times New Roman"/>
          <w:sz w:val="20"/>
          <w:szCs w:val="20"/>
          <w:lang w:val="en-US"/>
        </w:rPr>
        <w:t xml:space="preserve">, </w:t>
      </w:r>
      <w:r w:rsidR="00F60E09" w:rsidRPr="00A35F16">
        <w:rPr>
          <w:rFonts w:ascii="Times New Roman" w:hAnsi="Times New Roman" w:cs="Times New Roman"/>
          <w:sz w:val="20"/>
          <w:szCs w:val="20"/>
          <w:lang w:val="en-US"/>
        </w:rPr>
        <w:t xml:space="preserve">the </w:t>
      </w:r>
      <w:r w:rsidR="003072F9">
        <w:rPr>
          <w:rFonts w:ascii="Times New Roman" w:hAnsi="Times New Roman" w:cs="Times New Roman"/>
          <w:sz w:val="20"/>
          <w:szCs w:val="20"/>
          <w:lang w:val="en-US"/>
        </w:rPr>
        <w:t>selection of</w:t>
      </w:r>
      <w:r w:rsidR="00F60E09" w:rsidRPr="00A35F16">
        <w:rPr>
          <w:rFonts w:ascii="Times New Roman" w:hAnsi="Times New Roman" w:cs="Times New Roman"/>
          <w:sz w:val="20"/>
          <w:szCs w:val="20"/>
          <w:lang w:val="en-US"/>
        </w:rPr>
        <w:t xml:space="preserve"> </w:t>
      </w:r>
      <w:r w:rsidR="003072F9">
        <w:rPr>
          <w:rFonts w:ascii="Times New Roman" w:hAnsi="Times New Roman" w:cs="Times New Roman"/>
          <w:sz w:val="20"/>
          <w:szCs w:val="20"/>
          <w:lang w:val="en-US"/>
        </w:rPr>
        <w:t>a specific</w:t>
      </w:r>
      <w:r w:rsidR="00F60E09" w:rsidRPr="00A35F16">
        <w:rPr>
          <w:rFonts w:ascii="Times New Roman" w:hAnsi="Times New Roman" w:cs="Times New Roman"/>
          <w:sz w:val="20"/>
          <w:szCs w:val="20"/>
          <w:lang w:val="en-US"/>
        </w:rPr>
        <w:t xml:space="preserve"> coarse-grained model is dependent on the </w:t>
      </w:r>
      <w:r w:rsidR="003072F9">
        <w:rPr>
          <w:rFonts w:ascii="Times New Roman" w:hAnsi="Times New Roman" w:cs="Times New Roman"/>
          <w:sz w:val="20"/>
          <w:szCs w:val="20"/>
          <w:lang w:val="en-US"/>
        </w:rPr>
        <w:t xml:space="preserve">concrete </w:t>
      </w:r>
      <w:r w:rsidR="00F60E09" w:rsidRPr="00A35F16">
        <w:rPr>
          <w:rFonts w:ascii="Times New Roman" w:hAnsi="Times New Roman" w:cs="Times New Roman"/>
          <w:sz w:val="20"/>
          <w:szCs w:val="20"/>
          <w:lang w:val="en-US"/>
        </w:rPr>
        <w:t>physics of the system</w:t>
      </w:r>
      <w:r w:rsidR="003072F9">
        <w:rPr>
          <w:rFonts w:ascii="Times New Roman" w:hAnsi="Times New Roman" w:cs="Times New Roman"/>
          <w:sz w:val="20"/>
          <w:szCs w:val="20"/>
          <w:lang w:val="en-US"/>
        </w:rPr>
        <w:t xml:space="preserve"> under investigation</w:t>
      </w:r>
      <w:r w:rsidR="00F60E09" w:rsidRPr="00A35F16">
        <w:rPr>
          <w:rFonts w:ascii="Times New Roman" w:hAnsi="Times New Roman" w:cs="Times New Roman"/>
          <w:sz w:val="20"/>
          <w:szCs w:val="20"/>
          <w:lang w:val="en-US"/>
        </w:rPr>
        <w:t xml:space="preserve">. </w:t>
      </w:r>
      <w:r w:rsidR="003072F9">
        <w:rPr>
          <w:rFonts w:ascii="Times New Roman" w:hAnsi="Times New Roman" w:cs="Times New Roman"/>
          <w:sz w:val="20"/>
          <w:szCs w:val="20"/>
          <w:lang w:val="en-US"/>
        </w:rPr>
        <w:t>Thus</w:t>
      </w:r>
      <w:r w:rsidR="00F60E09" w:rsidRPr="00A35F16">
        <w:rPr>
          <w:rFonts w:ascii="Times New Roman" w:hAnsi="Times New Roman" w:cs="Times New Roman"/>
          <w:sz w:val="20"/>
          <w:szCs w:val="20"/>
          <w:lang w:val="en-US"/>
        </w:rPr>
        <w:t xml:space="preserve">, </w:t>
      </w:r>
      <w:r w:rsidR="003072F9">
        <w:rPr>
          <w:rFonts w:ascii="Times New Roman" w:hAnsi="Times New Roman" w:cs="Times New Roman"/>
          <w:sz w:val="20"/>
          <w:szCs w:val="20"/>
          <w:lang w:val="en-US"/>
        </w:rPr>
        <w:t xml:space="preserve">some </w:t>
      </w:r>
      <w:r w:rsidR="00F60E09" w:rsidRPr="00A35F16">
        <w:rPr>
          <w:rFonts w:ascii="Times New Roman" w:hAnsi="Times New Roman" w:cs="Times New Roman"/>
          <w:sz w:val="20"/>
          <w:szCs w:val="20"/>
          <w:lang w:val="en-US"/>
        </w:rPr>
        <w:t xml:space="preserve">additional </w:t>
      </w:r>
      <w:r w:rsidR="003072F9">
        <w:rPr>
          <w:rFonts w:ascii="Times New Roman" w:hAnsi="Times New Roman" w:cs="Times New Roman"/>
          <w:sz w:val="20"/>
          <w:szCs w:val="20"/>
          <w:lang w:val="en-US"/>
        </w:rPr>
        <w:t>study</w:t>
      </w:r>
      <w:r w:rsidR="00F60E09" w:rsidRPr="00A35F16">
        <w:rPr>
          <w:rFonts w:ascii="Times New Roman" w:hAnsi="Times New Roman" w:cs="Times New Roman"/>
          <w:sz w:val="20"/>
          <w:szCs w:val="20"/>
          <w:lang w:val="en-US"/>
        </w:rPr>
        <w:t xml:space="preserve"> of interactions between atoms of different </w:t>
      </w:r>
      <w:r w:rsidR="003072F9">
        <w:rPr>
          <w:rFonts w:ascii="Times New Roman" w:hAnsi="Times New Roman" w:cs="Times New Roman"/>
          <w:sz w:val="20"/>
          <w:szCs w:val="20"/>
          <w:lang w:val="en-US"/>
        </w:rPr>
        <w:t>species</w:t>
      </w:r>
      <w:r w:rsidR="00F60E09" w:rsidRPr="00A35F16">
        <w:rPr>
          <w:rFonts w:ascii="Times New Roman" w:hAnsi="Times New Roman" w:cs="Times New Roman"/>
          <w:sz w:val="20"/>
          <w:szCs w:val="20"/>
          <w:lang w:val="en-US"/>
        </w:rPr>
        <w:t xml:space="preserve"> and phases is significant to </w:t>
      </w:r>
      <w:r w:rsidR="003072F9">
        <w:rPr>
          <w:rFonts w:ascii="Times New Roman" w:hAnsi="Times New Roman" w:cs="Times New Roman"/>
          <w:sz w:val="20"/>
          <w:szCs w:val="20"/>
          <w:lang w:val="en-US"/>
        </w:rPr>
        <w:t>represent</w:t>
      </w:r>
      <w:r w:rsidR="00F60E09" w:rsidRPr="00A35F16">
        <w:rPr>
          <w:rFonts w:ascii="Times New Roman" w:hAnsi="Times New Roman" w:cs="Times New Roman"/>
          <w:sz w:val="20"/>
          <w:szCs w:val="20"/>
          <w:lang w:val="en-US"/>
        </w:rPr>
        <w:t xml:space="preserve"> well properties of the system.</w:t>
      </w:r>
    </w:p>
    <w:p w14:paraId="1BA0A09B" w14:textId="0186B9D4" w:rsidR="00D54BAB" w:rsidRPr="00690648" w:rsidRDefault="003072F9" w:rsidP="00815160">
      <w:pPr>
        <w:spacing w:line="240" w:lineRule="auto"/>
        <w:ind w:firstLine="64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In our report, </w:t>
      </w:r>
      <w:r w:rsidR="00967F7E" w:rsidRPr="00A35F16">
        <w:rPr>
          <w:rFonts w:ascii="Times New Roman" w:hAnsi="Times New Roman" w:cs="Times New Roman"/>
          <w:sz w:val="20"/>
          <w:szCs w:val="20"/>
          <w:lang w:val="en-US"/>
        </w:rPr>
        <w:t xml:space="preserve">we considered a nanoscale water droplet located on the structured solid surface. For representation of a water molecule, we use one-site coarse-grained </w:t>
      </w:r>
      <w:r w:rsidR="00D54BAB" w:rsidRPr="00A35F16">
        <w:rPr>
          <w:rFonts w:ascii="Times New Roman" w:hAnsi="Times New Roman" w:cs="Times New Roman"/>
          <w:sz w:val="20"/>
          <w:szCs w:val="20"/>
          <w:lang w:val="en-US"/>
        </w:rPr>
        <w:t xml:space="preserve">electrically-based </w:t>
      </w:r>
      <w:r w:rsidR="00967F7E" w:rsidRPr="00A35F16">
        <w:rPr>
          <w:rFonts w:ascii="Times New Roman" w:hAnsi="Times New Roman" w:cs="Times New Roman"/>
          <w:sz w:val="20"/>
          <w:szCs w:val="20"/>
          <w:lang w:val="en-US"/>
        </w:rPr>
        <w:t>ELBA model</w:t>
      </w:r>
      <w:r w:rsidR="00D54BAB" w:rsidRPr="00A35F16">
        <w:rPr>
          <w:rFonts w:ascii="Times New Roman" w:hAnsi="Times New Roman" w:cs="Times New Roman"/>
          <w:sz w:val="20"/>
          <w:szCs w:val="20"/>
          <w:lang w:val="en-US"/>
        </w:rPr>
        <w:t xml:space="preserve"> </w:t>
      </w:r>
      <w:r w:rsidR="00D54BAB" w:rsidRPr="00A35F16">
        <w:rPr>
          <w:rFonts w:ascii="Times New Roman" w:hAnsi="Times New Roman" w:cs="Times New Roman"/>
          <w:sz w:val="20"/>
          <w:szCs w:val="20"/>
          <w:lang w:val="en-US"/>
        </w:rPr>
        <w:fldChar w:fldCharType="begin" w:fldLock="1"/>
      </w:r>
      <w:r w:rsidR="00F11D52" w:rsidRPr="00A35F16">
        <w:rPr>
          <w:rFonts w:ascii="Times New Roman" w:hAnsi="Times New Roman" w:cs="Times New Roman"/>
          <w:sz w:val="20"/>
          <w:szCs w:val="20"/>
          <w:lang w:val="en-US"/>
        </w:rPr>
        <w:instrText>ADDIN CSL_CITATION {"citationItems":[{"id":"ITEM-1","itemData":{"DOI":"10.1371/journal.pone.0028637","ISSN":"19326203","abstract":"A new coarse-grain model for molecular dynamics simulation of lipid membranes is presented. Following a simple and conventional approach, lipid molecules are modeled by spherical sites, each representing a group of several atoms. In contrast to common coarse-grain methods, two original (interdependent) features are here adopted. First, the main electrostatics are modeled explicitly by charges and dipoles, which interact realistically through a relative dielectric constant of unity (ε(r) = 1). Second, water molecules are represented individually through a new parametrization of the simple Stockmayer potential for polar fluids; each water molecule is therefore described by a single spherical site embedded with a point dipole. The force field is shown to accurately reproduce the main physical properties of single-species phospholipid bilayers comprising dioleoylphosphatidylcholine (DOPC) and dioleoylphosphatidylethanolamine (DOPE) in the liquid crystal phase, as well as distearoylphosphatidylcholine (DSPC) in the liquid crystal and gel phases. Insights are presented into fundamental properties and phenomena that can be difficult or impossible to study with alternative computational or experimental methods. For example, we investigate the internal pressure distribution, dipole potential, lipid diffusion, and spontaneous self-assembly. Simulations lasting up to 1.5 microseconds were conducted for systems of different sizes (128, 512 and 1058 lipids); this also allowed us to identify size-dependent artifacts that are expected to affect membrane simulations in general. Future extensions and applications are discussed, particularly in relation to the methodology's inherent multiscale capabilities.","author":[{"dropping-particle":"","family":"Orsi","given":"Mario","non-dropping-particle":"","parse-names":false,"suffix":""},{"dropping-particle":"","family":"Essex","given":"Jonathan W.","non-dropping-particle":"","parse-names":false,"suffix":""}],"container-title":"PLoS ONE","id":"ITEM-1","issue":"12","issued":{"date-parts":[["2011"]]},"title":"The ELBA force field for coarse-grain modeling of lipid membranes","type":"article-journal","volume":"6"},"uris":["http://www.mendeley.com/documents/?uuid=d0aa6a93-74f7-456f-8216-97a0387cfd7e"]}],"mendeley":{"formattedCitation":"[1]","plainTextFormattedCitation":"[1]","previouslyFormattedCitation":"[1]"},"properties":{"noteIndex":0},"schema":"https://github.com/citation-style-language/schema/raw/master/csl-citation.json"}</w:instrText>
      </w:r>
      <w:r w:rsidR="00D54BAB" w:rsidRPr="00A35F16">
        <w:rPr>
          <w:rFonts w:ascii="Times New Roman" w:hAnsi="Times New Roman" w:cs="Times New Roman"/>
          <w:sz w:val="20"/>
          <w:szCs w:val="20"/>
          <w:lang w:val="en-US"/>
        </w:rPr>
        <w:fldChar w:fldCharType="separate"/>
      </w:r>
      <w:r w:rsidR="00D54BAB" w:rsidRPr="00A35F16">
        <w:rPr>
          <w:rFonts w:ascii="Times New Roman" w:hAnsi="Times New Roman" w:cs="Times New Roman"/>
          <w:noProof/>
          <w:sz w:val="20"/>
          <w:szCs w:val="20"/>
          <w:lang w:val="en-US"/>
        </w:rPr>
        <w:t>[1]</w:t>
      </w:r>
      <w:r w:rsidR="00D54BAB" w:rsidRPr="00A35F16">
        <w:rPr>
          <w:rFonts w:ascii="Times New Roman" w:hAnsi="Times New Roman" w:cs="Times New Roman"/>
          <w:sz w:val="20"/>
          <w:szCs w:val="20"/>
          <w:lang w:val="en-US"/>
        </w:rPr>
        <w:fldChar w:fldCharType="end"/>
      </w:r>
      <w:r w:rsidR="00967F7E" w:rsidRPr="00A35F16">
        <w:rPr>
          <w:rFonts w:ascii="Times New Roman" w:hAnsi="Times New Roman" w:cs="Times New Roman"/>
          <w:sz w:val="20"/>
          <w:szCs w:val="20"/>
          <w:lang w:val="en-US"/>
        </w:rPr>
        <w:t>.</w:t>
      </w:r>
      <w:r w:rsidR="00690648" w:rsidRPr="00690648">
        <w:rPr>
          <w:rFonts w:ascii="Times New Roman" w:hAnsi="Times New Roman" w:cs="Times New Roman"/>
          <w:sz w:val="20"/>
          <w:szCs w:val="20"/>
          <w:lang w:val="en-US"/>
        </w:rPr>
        <w:t xml:space="preserve"> </w:t>
      </w:r>
      <w:r w:rsidR="00690648" w:rsidRPr="00A35F16">
        <w:rPr>
          <w:rFonts w:ascii="Times New Roman" w:hAnsi="Times New Roman" w:cs="Times New Roman"/>
          <w:sz w:val="20"/>
          <w:szCs w:val="20"/>
          <w:lang w:val="en-US"/>
        </w:rPr>
        <w:t>The wetting states of the droplet depending on the features of surface structuration</w:t>
      </w:r>
      <w:r>
        <w:rPr>
          <w:rFonts w:ascii="Times New Roman" w:hAnsi="Times New Roman" w:cs="Times New Roman"/>
          <w:sz w:val="20"/>
          <w:szCs w:val="20"/>
          <w:lang w:val="en-US"/>
        </w:rPr>
        <w:t xml:space="preserve"> were under investigation</w:t>
      </w:r>
      <w:r w:rsidR="00690648">
        <w:rPr>
          <w:rFonts w:ascii="Times New Roman" w:hAnsi="Times New Roman" w:cs="Times New Roman"/>
          <w:sz w:val="20"/>
          <w:szCs w:val="20"/>
          <w:lang w:val="en-US"/>
        </w:rPr>
        <w:t>. Thus,</w:t>
      </w:r>
      <w:r w:rsidR="00A35F16">
        <w:rPr>
          <w:rFonts w:ascii="Times New Roman" w:hAnsi="Times New Roman" w:cs="Times New Roman"/>
          <w:sz w:val="20"/>
          <w:szCs w:val="20"/>
          <w:lang w:val="en-US"/>
        </w:rPr>
        <w:t xml:space="preserve"> </w:t>
      </w:r>
      <w:r w:rsidR="00690648">
        <w:rPr>
          <w:rFonts w:ascii="Times New Roman" w:hAnsi="Times New Roman" w:cs="Times New Roman"/>
          <w:sz w:val="20"/>
          <w:szCs w:val="20"/>
          <w:lang w:val="en-US"/>
        </w:rPr>
        <w:t xml:space="preserve">a </w:t>
      </w:r>
      <w:r w:rsidR="00690648" w:rsidRPr="00690648">
        <w:rPr>
          <w:rFonts w:ascii="Times New Roman" w:hAnsi="Times New Roman" w:cs="Times New Roman"/>
          <w:sz w:val="20"/>
          <w:szCs w:val="20"/>
          <w:lang w:val="en-US"/>
        </w:rPr>
        <w:t>two</w:t>
      </w:r>
      <w:r>
        <w:rPr>
          <w:rFonts w:ascii="Times New Roman" w:hAnsi="Times New Roman" w:cs="Times New Roman"/>
          <w:sz w:val="20"/>
          <w:szCs w:val="20"/>
          <w:lang w:val="en-US"/>
        </w:rPr>
        <w:t xml:space="preserve"> cases of</w:t>
      </w:r>
      <w:r w:rsidR="00D86794">
        <w:rPr>
          <w:rFonts w:ascii="Times New Roman" w:hAnsi="Times New Roman" w:cs="Times New Roman"/>
          <w:sz w:val="20"/>
          <w:szCs w:val="20"/>
          <w:lang w:val="en-US"/>
        </w:rPr>
        <w:t xml:space="preserve"> </w:t>
      </w:r>
      <w:r w:rsidR="00993EED">
        <w:rPr>
          <w:rFonts w:ascii="Times New Roman" w:hAnsi="Times New Roman" w:cs="Times New Roman"/>
          <w:sz w:val="20"/>
          <w:szCs w:val="20"/>
          <w:lang w:val="en-US"/>
        </w:rPr>
        <w:t>structuration</w:t>
      </w:r>
      <w:bookmarkStart w:id="0" w:name="_GoBack"/>
      <w:bookmarkEnd w:id="0"/>
      <w:r w:rsidR="00D86794">
        <w:rPr>
          <w:rFonts w:ascii="Times New Roman" w:hAnsi="Times New Roman" w:cs="Times New Roman"/>
          <w:sz w:val="20"/>
          <w:szCs w:val="20"/>
          <w:lang w:val="en-US"/>
        </w:rPr>
        <w:t xml:space="preserve"> </w:t>
      </w:r>
      <w:r>
        <w:rPr>
          <w:rFonts w:ascii="Times New Roman" w:hAnsi="Times New Roman" w:cs="Times New Roman"/>
          <w:sz w:val="20"/>
          <w:szCs w:val="20"/>
          <w:lang w:val="en-US"/>
        </w:rPr>
        <w:t>(</w:t>
      </w:r>
      <w:r w:rsidR="00D86794">
        <w:rPr>
          <w:rFonts w:ascii="Times New Roman" w:hAnsi="Times New Roman" w:cs="Times New Roman"/>
          <w:sz w:val="20"/>
          <w:szCs w:val="20"/>
          <w:lang w:val="en-US"/>
        </w:rPr>
        <w:t>nano</w:t>
      </w:r>
      <w:r w:rsidR="00690648" w:rsidRPr="00690648">
        <w:rPr>
          <w:rFonts w:ascii="Times New Roman" w:hAnsi="Times New Roman" w:cs="Times New Roman"/>
          <w:sz w:val="20"/>
          <w:szCs w:val="20"/>
          <w:lang w:val="en-US"/>
        </w:rPr>
        <w:t>porous silicon</w:t>
      </w:r>
      <w:r w:rsidR="00D86794">
        <w:rPr>
          <w:rFonts w:ascii="Times New Roman" w:hAnsi="Times New Roman" w:cs="Times New Roman"/>
          <w:sz w:val="20"/>
          <w:szCs w:val="20"/>
          <w:lang w:val="en-US"/>
        </w:rPr>
        <w:t xml:space="preserve"> surface</w:t>
      </w:r>
      <w:r w:rsidR="00690648" w:rsidRPr="00690648">
        <w:rPr>
          <w:rFonts w:ascii="Times New Roman" w:hAnsi="Times New Roman" w:cs="Times New Roman"/>
          <w:sz w:val="20"/>
          <w:szCs w:val="20"/>
          <w:lang w:val="en-US"/>
        </w:rPr>
        <w:t xml:space="preserve"> and silicon</w:t>
      </w:r>
      <w:r w:rsidR="00D86794">
        <w:rPr>
          <w:rFonts w:ascii="Times New Roman" w:hAnsi="Times New Roman" w:cs="Times New Roman"/>
          <w:sz w:val="20"/>
          <w:szCs w:val="20"/>
          <w:lang w:val="en-US"/>
        </w:rPr>
        <w:t xml:space="preserve"> surface</w:t>
      </w:r>
      <w:r w:rsidR="00690648" w:rsidRPr="00690648">
        <w:rPr>
          <w:rFonts w:ascii="Times New Roman" w:hAnsi="Times New Roman" w:cs="Times New Roman"/>
          <w:sz w:val="20"/>
          <w:szCs w:val="20"/>
          <w:lang w:val="en-US"/>
        </w:rPr>
        <w:t xml:space="preserve"> with nanopi</w:t>
      </w:r>
      <w:r w:rsidR="00690648">
        <w:rPr>
          <w:rFonts w:ascii="Times New Roman" w:hAnsi="Times New Roman" w:cs="Times New Roman"/>
          <w:sz w:val="20"/>
          <w:szCs w:val="20"/>
          <w:lang w:val="en-US"/>
        </w:rPr>
        <w:t>llar</w:t>
      </w:r>
      <w:r w:rsidR="00D86794">
        <w:rPr>
          <w:rFonts w:ascii="Times New Roman" w:hAnsi="Times New Roman" w:cs="Times New Roman"/>
          <w:sz w:val="20"/>
          <w:szCs w:val="20"/>
          <w:lang w:val="en-US"/>
        </w:rPr>
        <w:t>s</w:t>
      </w:r>
      <w:r>
        <w:rPr>
          <w:rFonts w:ascii="Times New Roman" w:hAnsi="Times New Roman" w:cs="Times New Roman"/>
          <w:sz w:val="20"/>
          <w:szCs w:val="20"/>
          <w:lang w:val="en-US"/>
        </w:rPr>
        <w:t>)</w:t>
      </w:r>
      <w:r w:rsidR="00690648">
        <w:rPr>
          <w:rFonts w:ascii="Times New Roman" w:hAnsi="Times New Roman" w:cs="Times New Roman"/>
          <w:sz w:val="20"/>
          <w:szCs w:val="20"/>
          <w:lang w:val="en-US"/>
        </w:rPr>
        <w:t xml:space="preserve"> </w:t>
      </w:r>
      <w:r>
        <w:rPr>
          <w:rFonts w:ascii="Times New Roman" w:hAnsi="Times New Roman" w:cs="Times New Roman"/>
          <w:sz w:val="20"/>
          <w:szCs w:val="20"/>
          <w:lang w:val="en-US"/>
        </w:rPr>
        <w:t>were</w:t>
      </w:r>
      <w:r w:rsidR="00690648" w:rsidRPr="00690648">
        <w:rPr>
          <w:rFonts w:ascii="Times New Roman" w:hAnsi="Times New Roman" w:cs="Times New Roman"/>
          <w:sz w:val="20"/>
          <w:szCs w:val="20"/>
          <w:lang w:val="en-US"/>
        </w:rPr>
        <w:t xml:space="preserve"> chosen</w:t>
      </w:r>
      <w:r w:rsidR="00D54BAB" w:rsidRPr="00A35F16">
        <w:rPr>
          <w:rFonts w:ascii="Times New Roman" w:hAnsi="Times New Roman" w:cs="Times New Roman"/>
          <w:sz w:val="20"/>
          <w:szCs w:val="20"/>
          <w:lang w:val="en-US"/>
        </w:rPr>
        <w:t xml:space="preserve">. </w:t>
      </w:r>
      <w:r w:rsidR="00180C10">
        <w:rPr>
          <w:rFonts w:ascii="Times New Roman" w:hAnsi="Times New Roman" w:cs="Times New Roman"/>
          <w:sz w:val="20"/>
          <w:szCs w:val="20"/>
          <w:lang w:val="en-US"/>
        </w:rPr>
        <w:t>We</w:t>
      </w:r>
      <w:r w:rsidR="00690648" w:rsidRPr="00690648">
        <w:rPr>
          <w:rFonts w:ascii="Times New Roman" w:hAnsi="Times New Roman" w:cs="Times New Roman"/>
          <w:sz w:val="20"/>
          <w:szCs w:val="20"/>
          <w:lang w:val="en-US"/>
        </w:rPr>
        <w:t xml:space="preserve"> studied the three modes of wetting</w:t>
      </w:r>
      <w:r w:rsidR="00180C10">
        <w:rPr>
          <w:rFonts w:ascii="Times New Roman" w:hAnsi="Times New Roman" w:cs="Times New Roman"/>
          <w:sz w:val="20"/>
          <w:szCs w:val="20"/>
          <w:lang w:val="en-US"/>
        </w:rPr>
        <w:t xml:space="preserve"> regimes</w:t>
      </w:r>
      <w:r w:rsidR="00690648" w:rsidRPr="00690648">
        <w:rPr>
          <w:rFonts w:ascii="Times New Roman" w:hAnsi="Times New Roman" w:cs="Times New Roman"/>
          <w:sz w:val="20"/>
          <w:szCs w:val="20"/>
          <w:lang w:val="en-US"/>
        </w:rPr>
        <w:t xml:space="preserve">: the first one is the hydrophilic </w:t>
      </w:r>
      <m:oMath>
        <m:r>
          <m:rPr>
            <m:sty m:val="p"/>
          </m:rPr>
          <w:rPr>
            <w:rFonts w:ascii="Cambria Math" w:hAnsi="Cambria Math" w:cs="Times New Roman"/>
            <w:sz w:val="20"/>
            <w:szCs w:val="20"/>
            <w:lang w:val="en-US"/>
          </w:rPr>
          <m:t>(</m:t>
        </m:r>
        <m:r>
          <w:rPr>
            <w:rFonts w:ascii="Cambria Math" w:hAnsi="Cambria Math" w:cs="Times New Roman"/>
            <w:sz w:val="20"/>
            <w:szCs w:val="20"/>
            <w:lang w:val="en-US"/>
          </w:rPr>
          <m:t>θ=</m:t>
        </m:r>
        <m:sSup>
          <m:sSupPr>
            <m:ctrlPr>
              <w:rPr>
                <w:rFonts w:ascii="Cambria Math" w:hAnsi="Cambria Math" w:cs="Times New Roman"/>
                <w:i/>
                <w:iCs/>
                <w:sz w:val="20"/>
                <w:szCs w:val="20"/>
                <w:lang w:val="en-US"/>
              </w:rPr>
            </m:ctrlPr>
          </m:sSupPr>
          <m:e>
            <m:r>
              <w:rPr>
                <w:rFonts w:ascii="Cambria Math" w:hAnsi="Cambria Math" w:cs="Times New Roman"/>
                <w:sz w:val="20"/>
                <w:szCs w:val="20"/>
                <w:lang w:val="en-US"/>
              </w:rPr>
              <m:t>60</m:t>
            </m:r>
          </m:e>
          <m:sup>
            <m:r>
              <m:rPr>
                <m:sty m:val="p"/>
              </m:rPr>
              <w:rPr>
                <w:rFonts w:ascii="Cambria Math" w:hAnsi="Cambria Math" w:cs="Times New Roman"/>
                <w:sz w:val="20"/>
                <w:szCs w:val="20"/>
                <w:lang w:val="en-US"/>
              </w:rPr>
              <m:t>o</m:t>
            </m:r>
          </m:sup>
        </m:sSup>
        <m:r>
          <w:rPr>
            <w:rFonts w:ascii="Cambria Math" w:hAnsi="Cambria Math" w:cs="Times New Roman"/>
            <w:sz w:val="20"/>
            <w:szCs w:val="20"/>
            <w:lang w:val="en-US"/>
          </w:rPr>
          <m:t>)</m:t>
        </m:r>
      </m:oMath>
      <w:r w:rsidR="00690648" w:rsidRPr="00690648">
        <w:rPr>
          <w:rFonts w:ascii="Times New Roman" w:hAnsi="Times New Roman" w:cs="Times New Roman"/>
          <w:sz w:val="20"/>
          <w:szCs w:val="20"/>
          <w:lang w:val="en-US"/>
        </w:rPr>
        <w:t xml:space="preserve"> , the second one is neutral </w:t>
      </w:r>
      <m:oMath>
        <m:r>
          <m:rPr>
            <m:sty m:val="p"/>
          </m:rPr>
          <w:rPr>
            <w:rFonts w:ascii="Cambria Math" w:hAnsi="Cambria Math" w:cs="Times New Roman"/>
            <w:sz w:val="20"/>
            <w:szCs w:val="20"/>
            <w:lang w:val="en-US"/>
          </w:rPr>
          <m:t>(</m:t>
        </m:r>
        <m:r>
          <w:rPr>
            <w:rFonts w:ascii="Cambria Math" w:hAnsi="Cambria Math" w:cs="Times New Roman"/>
            <w:sz w:val="20"/>
            <w:szCs w:val="20"/>
            <w:lang w:val="en-US"/>
          </w:rPr>
          <m:t>θ=</m:t>
        </m:r>
        <m:sSup>
          <m:sSupPr>
            <m:ctrlPr>
              <w:rPr>
                <w:rFonts w:ascii="Cambria Math" w:hAnsi="Cambria Math" w:cs="Times New Roman"/>
                <w:i/>
                <w:iCs/>
                <w:sz w:val="20"/>
                <w:szCs w:val="20"/>
                <w:lang w:val="en-US"/>
              </w:rPr>
            </m:ctrlPr>
          </m:sSupPr>
          <m:e>
            <m:r>
              <w:rPr>
                <w:rFonts w:ascii="Cambria Math" w:hAnsi="Cambria Math" w:cs="Times New Roman"/>
                <w:sz w:val="20"/>
                <w:szCs w:val="20"/>
                <w:lang w:val="en-US"/>
              </w:rPr>
              <m:t>88</m:t>
            </m:r>
          </m:e>
          <m:sup>
            <m:r>
              <m:rPr>
                <m:sty m:val="p"/>
              </m:rPr>
              <w:rPr>
                <w:rFonts w:ascii="Cambria Math" w:hAnsi="Cambria Math" w:cs="Times New Roman"/>
                <w:sz w:val="20"/>
                <w:szCs w:val="20"/>
                <w:lang w:val="en-US"/>
              </w:rPr>
              <m:t>o</m:t>
            </m:r>
          </m:sup>
        </m:sSup>
      </m:oMath>
      <w:r w:rsidR="00690648" w:rsidRPr="00690648">
        <w:rPr>
          <w:rFonts w:ascii="Times New Roman" w:hAnsi="Times New Roman" w:cs="Times New Roman"/>
          <w:sz w:val="20"/>
          <w:szCs w:val="20"/>
          <w:lang w:val="en-US"/>
        </w:rPr>
        <w:t>), and the third case corresponds to a hydrophobic wetting mode (</w:t>
      </w:r>
      <m:oMath>
        <m:r>
          <w:rPr>
            <w:rFonts w:ascii="Cambria Math" w:hAnsi="Cambria Math" w:cs="Times New Roman"/>
            <w:sz w:val="20"/>
            <w:szCs w:val="20"/>
            <w:lang w:val="en-US"/>
          </w:rPr>
          <m:t>θ=</m:t>
        </m:r>
        <m:sSup>
          <m:sSupPr>
            <m:ctrlPr>
              <w:rPr>
                <w:rFonts w:ascii="Cambria Math" w:hAnsi="Cambria Math" w:cs="Times New Roman"/>
                <w:i/>
                <w:iCs/>
                <w:sz w:val="20"/>
                <w:szCs w:val="20"/>
                <w:lang w:val="en-US"/>
              </w:rPr>
            </m:ctrlPr>
          </m:sSupPr>
          <m:e>
            <m:r>
              <w:rPr>
                <w:rFonts w:ascii="Cambria Math" w:hAnsi="Cambria Math" w:cs="Times New Roman"/>
                <w:sz w:val="20"/>
                <w:szCs w:val="20"/>
                <w:lang w:val="en-US"/>
              </w:rPr>
              <m:t>120</m:t>
            </m:r>
          </m:e>
          <m:sup>
            <m:r>
              <m:rPr>
                <m:sty m:val="p"/>
              </m:rPr>
              <w:rPr>
                <w:rFonts w:ascii="Cambria Math" w:hAnsi="Cambria Math" w:cs="Times New Roman"/>
                <w:sz w:val="20"/>
                <w:szCs w:val="20"/>
                <w:lang w:val="en-US"/>
              </w:rPr>
              <m:t>o</m:t>
            </m:r>
          </m:sup>
        </m:sSup>
      </m:oMath>
      <w:r w:rsidR="00690648" w:rsidRPr="00690648">
        <w:rPr>
          <w:rFonts w:ascii="Times New Roman" w:hAnsi="Times New Roman" w:cs="Times New Roman"/>
          <w:sz w:val="20"/>
          <w:szCs w:val="20"/>
          <w:lang w:val="en-US"/>
        </w:rPr>
        <w:t>).</w:t>
      </w:r>
      <w:r w:rsidR="00690648">
        <w:rPr>
          <w:rFonts w:ascii="Times New Roman" w:hAnsi="Times New Roman" w:cs="Times New Roman"/>
          <w:sz w:val="20"/>
          <w:szCs w:val="20"/>
          <w:lang w:val="en-US"/>
        </w:rPr>
        <w:t xml:space="preserve"> </w:t>
      </w:r>
      <w:r w:rsidR="00815160" w:rsidRPr="00690648">
        <w:rPr>
          <w:rFonts w:ascii="Times New Roman" w:hAnsi="Times New Roman" w:cs="Times New Roman"/>
          <w:sz w:val="20"/>
          <w:szCs w:val="20"/>
          <w:lang w:val="en-US"/>
        </w:rPr>
        <w:t xml:space="preserve">With the variation of the parameters of interactional potential, we considered applicability of Wenzel's and Cassie–Baxter models for wetting angle </w:t>
      </w:r>
      <w:r w:rsidR="00815160" w:rsidRPr="00690648">
        <w:rPr>
          <w:rFonts w:ascii="Times New Roman" w:hAnsi="Times New Roman" w:cs="Times New Roman"/>
          <w:sz w:val="20"/>
          <w:szCs w:val="20"/>
          <w:lang w:val="en-US"/>
        </w:rPr>
        <w:fldChar w:fldCharType="begin" w:fldLock="1"/>
      </w:r>
      <w:r w:rsidR="00815160">
        <w:rPr>
          <w:rFonts w:ascii="Times New Roman" w:hAnsi="Times New Roman" w:cs="Times New Roman"/>
          <w:sz w:val="20"/>
          <w:szCs w:val="20"/>
          <w:lang w:val="en-US"/>
        </w:rPr>
        <w:instrText>ADDIN CSL_CITATION {"citationItems":[{"id":"ITEM-1","itemData":{"DOI":"10.1021/la0344682","ISBN":"9724829308","ISSN":"07437463","abstract":"Equilibrium wetting on rough surfaces is discussed in terms of the ?competition? between complete liquid penetration into the roughness grooves and entrapment of air bubbles inside the grooves underneath the liquid. The former is the homogeneous wetting regime, usually described by the Wenzel equation. The latter is the heterogeneous wetting regime that is described by the Cassie?Baxter equation. Understanding this ?competition? is essential for the design of ultrahydrophobic surfaces. The present discussion puts the Wenzel and Cassie?Baxter equations into proper mathematical?thermodynamic perspective and defines the conditions for determining the transition between the homogeneous and heterogeneous wetting regimes. In particular, a new condition that is necessary for the existence of the heterogeneous wetting regime is added. It is demonstrated that when this condition is violated, the homogeneous wetting regime is in effect, even though the Cassie?Baxter equation may be satisfied.","author":[{"dropping-particle":"","family":"Marmur","given":"Abraham","non-dropping-particle":"","parse-names":false,"suffix":""}],"container-title":"Langmuir","id":"ITEM-1","issue":"20","issued":{"date-parts":[["2003"]]},"page":"8343-8348","title":"Wetting on hydrophobic rough surfaces: To be heterogeneous or not to be?","type":"article-journal","volume":"19"},"uris":["http://www.mendeley.com/documents/?uuid=a2882b1c-d9f8-4cec-ad21-7ce7ef08a92a"]}],"mendeley":{"formattedCitation":"[3]","plainTextFormattedCitation":"[3]","previouslyFormattedCitation":"[2]"},"properties":{"noteIndex":0},"schema":"https://github.com/citation-style-language/schema/raw/master/csl-citation.json"}</w:instrText>
      </w:r>
      <w:r w:rsidR="00815160" w:rsidRPr="00690648">
        <w:rPr>
          <w:rFonts w:ascii="Times New Roman" w:hAnsi="Times New Roman" w:cs="Times New Roman"/>
          <w:sz w:val="20"/>
          <w:szCs w:val="20"/>
          <w:lang w:val="en-US"/>
        </w:rPr>
        <w:fldChar w:fldCharType="separate"/>
      </w:r>
      <w:r w:rsidR="00815160" w:rsidRPr="00851B30">
        <w:rPr>
          <w:rFonts w:ascii="Times New Roman" w:hAnsi="Times New Roman" w:cs="Times New Roman"/>
          <w:noProof/>
          <w:sz w:val="20"/>
          <w:szCs w:val="20"/>
          <w:lang w:val="en-US"/>
        </w:rPr>
        <w:t>[3]</w:t>
      </w:r>
      <w:r w:rsidR="00815160" w:rsidRPr="00690648">
        <w:rPr>
          <w:rFonts w:ascii="Times New Roman" w:hAnsi="Times New Roman" w:cs="Times New Roman"/>
          <w:sz w:val="20"/>
          <w:szCs w:val="20"/>
          <w:lang w:val="en-US"/>
        </w:rPr>
        <w:fldChar w:fldCharType="end"/>
      </w:r>
      <w:r w:rsidR="00815160" w:rsidRPr="00690648">
        <w:rPr>
          <w:rFonts w:ascii="Times New Roman" w:hAnsi="Times New Roman" w:cs="Times New Roman"/>
          <w:sz w:val="20"/>
          <w:szCs w:val="20"/>
          <w:lang w:val="en-US"/>
        </w:rPr>
        <w:t>.</w:t>
      </w:r>
      <w:r w:rsidR="00815160">
        <w:rPr>
          <w:rFonts w:ascii="Times New Roman" w:hAnsi="Times New Roman" w:cs="Times New Roman"/>
          <w:sz w:val="20"/>
          <w:szCs w:val="20"/>
          <w:lang w:val="en-US"/>
        </w:rPr>
        <w:t xml:space="preserve"> </w:t>
      </w:r>
      <w:r w:rsidR="00D86794" w:rsidRPr="00D86794">
        <w:rPr>
          <w:rFonts w:ascii="Times New Roman" w:hAnsi="Times New Roman" w:cs="Times New Roman"/>
          <w:sz w:val="20"/>
          <w:szCs w:val="20"/>
          <w:lang w:val="en-US"/>
        </w:rPr>
        <w:t xml:space="preserve">We </w:t>
      </w:r>
      <w:r w:rsidR="00180C10">
        <w:rPr>
          <w:rFonts w:ascii="Times New Roman" w:hAnsi="Times New Roman" w:cs="Times New Roman"/>
          <w:sz w:val="20"/>
          <w:szCs w:val="20"/>
          <w:lang w:val="en-US"/>
        </w:rPr>
        <w:t>revealed</w:t>
      </w:r>
      <w:r w:rsidR="00D86794" w:rsidRPr="00D86794">
        <w:rPr>
          <w:rFonts w:ascii="Times New Roman" w:hAnsi="Times New Roman" w:cs="Times New Roman"/>
          <w:sz w:val="20"/>
          <w:szCs w:val="20"/>
          <w:lang w:val="en-US"/>
        </w:rPr>
        <w:t xml:space="preserve"> that the structuration influenc</w:t>
      </w:r>
      <w:r w:rsidR="00180C10">
        <w:rPr>
          <w:rFonts w:ascii="Times New Roman" w:hAnsi="Times New Roman" w:cs="Times New Roman"/>
          <w:sz w:val="20"/>
          <w:szCs w:val="20"/>
          <w:lang w:val="en-US"/>
        </w:rPr>
        <w:t>e</w:t>
      </w:r>
      <w:r w:rsidR="00D86794" w:rsidRPr="00D86794">
        <w:rPr>
          <w:rFonts w:ascii="Times New Roman" w:hAnsi="Times New Roman" w:cs="Times New Roman"/>
          <w:sz w:val="20"/>
          <w:szCs w:val="20"/>
          <w:lang w:val="en-US"/>
        </w:rPr>
        <w:t xml:space="preserve"> </w:t>
      </w:r>
      <w:r w:rsidR="00180C10">
        <w:rPr>
          <w:rFonts w:ascii="Times New Roman" w:hAnsi="Times New Roman" w:cs="Times New Roman"/>
          <w:sz w:val="20"/>
          <w:szCs w:val="20"/>
          <w:lang w:val="en-US"/>
        </w:rPr>
        <w:t>on variation of</w:t>
      </w:r>
      <w:r w:rsidR="00D86794" w:rsidRPr="00D86794">
        <w:rPr>
          <w:rFonts w:ascii="Times New Roman" w:hAnsi="Times New Roman" w:cs="Times New Roman"/>
          <w:sz w:val="20"/>
          <w:szCs w:val="20"/>
          <w:lang w:val="en-US"/>
        </w:rPr>
        <w:t xml:space="preserve"> wetting</w:t>
      </w:r>
      <w:r w:rsidR="00180C10">
        <w:rPr>
          <w:rFonts w:ascii="Times New Roman" w:hAnsi="Times New Roman" w:cs="Times New Roman"/>
          <w:sz w:val="20"/>
          <w:szCs w:val="20"/>
          <w:lang w:val="en-US"/>
        </w:rPr>
        <w:t xml:space="preserve"> properties in</w:t>
      </w:r>
      <w:r w:rsidR="00D86794" w:rsidRPr="00D86794">
        <w:rPr>
          <w:rFonts w:ascii="Times New Roman" w:hAnsi="Times New Roman" w:cs="Times New Roman"/>
          <w:sz w:val="20"/>
          <w:szCs w:val="20"/>
          <w:lang w:val="en-US"/>
        </w:rPr>
        <w:t xml:space="preserve"> different ways depend</w:t>
      </w:r>
      <w:r w:rsidR="00180C10">
        <w:rPr>
          <w:rFonts w:ascii="Times New Roman" w:hAnsi="Times New Roman" w:cs="Times New Roman"/>
          <w:sz w:val="20"/>
          <w:szCs w:val="20"/>
          <w:lang w:val="en-US"/>
        </w:rPr>
        <w:t>ing</w:t>
      </w:r>
      <w:r w:rsidR="00D86794" w:rsidRPr="00D86794">
        <w:rPr>
          <w:rFonts w:ascii="Times New Roman" w:hAnsi="Times New Roman" w:cs="Times New Roman"/>
          <w:sz w:val="20"/>
          <w:szCs w:val="20"/>
          <w:lang w:val="en-US"/>
        </w:rPr>
        <w:t xml:space="preserve"> o</w:t>
      </w:r>
      <w:r w:rsidR="00180C10">
        <w:rPr>
          <w:rFonts w:ascii="Times New Roman" w:hAnsi="Times New Roman" w:cs="Times New Roman"/>
          <w:sz w:val="20"/>
          <w:szCs w:val="20"/>
          <w:lang w:val="en-US"/>
        </w:rPr>
        <w:t>n the</w:t>
      </w:r>
      <w:r w:rsidR="00D86794" w:rsidRPr="00D86794">
        <w:rPr>
          <w:rFonts w:ascii="Times New Roman" w:hAnsi="Times New Roman" w:cs="Times New Roman"/>
          <w:sz w:val="20"/>
          <w:szCs w:val="20"/>
          <w:lang w:val="en-US"/>
        </w:rPr>
        <w:t xml:space="preserve"> </w:t>
      </w:r>
      <w:r w:rsidR="00180C10">
        <w:rPr>
          <w:rFonts w:ascii="Times New Roman" w:hAnsi="Times New Roman" w:cs="Times New Roman"/>
          <w:sz w:val="20"/>
          <w:szCs w:val="20"/>
          <w:lang w:val="en-US"/>
        </w:rPr>
        <w:t>initial</w:t>
      </w:r>
      <w:r w:rsidR="00D86794" w:rsidRPr="00D86794">
        <w:rPr>
          <w:rFonts w:ascii="Times New Roman" w:hAnsi="Times New Roman" w:cs="Times New Roman"/>
          <w:sz w:val="20"/>
          <w:szCs w:val="20"/>
          <w:lang w:val="en-US"/>
        </w:rPr>
        <w:t xml:space="preserve"> wetting regime.</w:t>
      </w:r>
      <w:r w:rsidR="00D86794">
        <w:rPr>
          <w:rFonts w:ascii="Times New Roman" w:hAnsi="Times New Roman" w:cs="Times New Roman"/>
          <w:sz w:val="20"/>
          <w:szCs w:val="20"/>
          <w:lang w:val="en-US"/>
        </w:rPr>
        <w:t xml:space="preserve"> Particularly, the structuration </w:t>
      </w:r>
      <w:r w:rsidR="00D86794" w:rsidRPr="00D86794">
        <w:rPr>
          <w:rFonts w:ascii="Times New Roman" w:hAnsi="Times New Roman" w:cs="Times New Roman"/>
          <w:sz w:val="20"/>
          <w:szCs w:val="20"/>
          <w:lang w:val="en-US"/>
        </w:rPr>
        <w:t>under hydrophilic (hyd</w:t>
      </w:r>
      <w:r w:rsidR="00D86794">
        <w:rPr>
          <w:rFonts w:ascii="Times New Roman" w:hAnsi="Times New Roman" w:cs="Times New Roman"/>
          <w:sz w:val="20"/>
          <w:szCs w:val="20"/>
          <w:lang w:val="en-US"/>
        </w:rPr>
        <w:t>rophobic) mode</w:t>
      </w:r>
      <w:r w:rsidR="00D86794" w:rsidRPr="00D86794">
        <w:rPr>
          <w:rFonts w:ascii="Times New Roman" w:hAnsi="Times New Roman" w:cs="Times New Roman"/>
          <w:sz w:val="20"/>
          <w:szCs w:val="20"/>
          <w:lang w:val="en-US"/>
        </w:rPr>
        <w:t xml:space="preserve"> of wetting leads to </w:t>
      </w:r>
      <w:r w:rsidR="00180C10">
        <w:rPr>
          <w:rFonts w:ascii="Times New Roman" w:hAnsi="Times New Roman" w:cs="Times New Roman"/>
          <w:sz w:val="20"/>
          <w:szCs w:val="20"/>
          <w:lang w:val="en-US"/>
        </w:rPr>
        <w:t>increase</w:t>
      </w:r>
      <w:r w:rsidR="00D86794" w:rsidRPr="00D86794">
        <w:rPr>
          <w:rFonts w:ascii="Times New Roman" w:hAnsi="Times New Roman" w:cs="Times New Roman"/>
          <w:sz w:val="20"/>
          <w:szCs w:val="20"/>
          <w:lang w:val="en-US"/>
        </w:rPr>
        <w:t xml:space="preserve"> of hydrophilicity (hydrophobicity)</w:t>
      </w:r>
      <w:r w:rsidR="00D86794">
        <w:rPr>
          <w:rFonts w:ascii="Times New Roman" w:hAnsi="Times New Roman" w:cs="Times New Roman"/>
          <w:sz w:val="20"/>
          <w:szCs w:val="20"/>
          <w:lang w:val="en-US"/>
        </w:rPr>
        <w:t xml:space="preserve">. </w:t>
      </w:r>
      <w:r w:rsidR="00D86794" w:rsidRPr="00D86794">
        <w:rPr>
          <w:rFonts w:ascii="Times New Roman" w:hAnsi="Times New Roman" w:cs="Times New Roman"/>
          <w:sz w:val="20"/>
          <w:szCs w:val="20"/>
          <w:lang w:val="en-US"/>
        </w:rPr>
        <w:t>For neutral wetting mode, the</w:t>
      </w:r>
      <w:r w:rsidR="00180C10">
        <w:rPr>
          <w:rFonts w:ascii="Times New Roman" w:hAnsi="Times New Roman" w:cs="Times New Roman"/>
          <w:sz w:val="20"/>
          <w:szCs w:val="20"/>
          <w:lang w:val="en-US"/>
        </w:rPr>
        <w:t xml:space="preserve"> </w:t>
      </w:r>
      <w:r w:rsidR="00D86794" w:rsidRPr="00D86794">
        <w:rPr>
          <w:rFonts w:ascii="Times New Roman" w:hAnsi="Times New Roman" w:cs="Times New Roman"/>
          <w:sz w:val="20"/>
          <w:szCs w:val="20"/>
          <w:lang w:val="en-US"/>
        </w:rPr>
        <w:t>regimes of hydrophilic</w:t>
      </w:r>
      <w:r w:rsidR="00180C10">
        <w:rPr>
          <w:rFonts w:ascii="Times New Roman" w:hAnsi="Times New Roman" w:cs="Times New Roman"/>
          <w:sz w:val="20"/>
          <w:szCs w:val="20"/>
          <w:lang w:val="en-US"/>
        </w:rPr>
        <w:t>ity</w:t>
      </w:r>
      <w:r w:rsidR="00D86794" w:rsidRPr="00D86794">
        <w:rPr>
          <w:rFonts w:ascii="Times New Roman" w:hAnsi="Times New Roman" w:cs="Times New Roman"/>
          <w:sz w:val="20"/>
          <w:szCs w:val="20"/>
          <w:lang w:val="en-US"/>
        </w:rPr>
        <w:t xml:space="preserve"> and hydrophobic</w:t>
      </w:r>
      <w:r w:rsidR="00180C10">
        <w:rPr>
          <w:rFonts w:ascii="Times New Roman" w:hAnsi="Times New Roman" w:cs="Times New Roman"/>
          <w:sz w:val="20"/>
          <w:szCs w:val="20"/>
          <w:lang w:val="en-US"/>
        </w:rPr>
        <w:t xml:space="preserve">ity </w:t>
      </w:r>
      <w:r w:rsidR="00D86794" w:rsidRPr="00D86794">
        <w:rPr>
          <w:rFonts w:ascii="Times New Roman" w:hAnsi="Times New Roman" w:cs="Times New Roman"/>
          <w:sz w:val="20"/>
          <w:szCs w:val="20"/>
          <w:lang w:val="en-US"/>
        </w:rPr>
        <w:t>can be realized</w:t>
      </w:r>
      <w:r w:rsidR="00D86794">
        <w:rPr>
          <w:rFonts w:ascii="Times New Roman" w:hAnsi="Times New Roman" w:cs="Times New Roman"/>
          <w:sz w:val="20"/>
          <w:szCs w:val="20"/>
          <w:lang w:val="en-US"/>
        </w:rPr>
        <w:t xml:space="preserve">. We </w:t>
      </w:r>
      <w:r w:rsidR="00180C10">
        <w:rPr>
          <w:rFonts w:ascii="Times New Roman" w:hAnsi="Times New Roman" w:cs="Times New Roman"/>
          <w:sz w:val="20"/>
          <w:szCs w:val="20"/>
          <w:lang w:val="en-US"/>
        </w:rPr>
        <w:t>adopted</w:t>
      </w:r>
      <w:r w:rsidR="00D86794">
        <w:rPr>
          <w:rFonts w:ascii="Times New Roman" w:hAnsi="Times New Roman" w:cs="Times New Roman"/>
          <w:sz w:val="20"/>
          <w:szCs w:val="20"/>
          <w:lang w:val="en-US"/>
        </w:rPr>
        <w:t xml:space="preserve"> an analytical model </w:t>
      </w:r>
      <w:r w:rsidR="00851B30" w:rsidRPr="00851B30">
        <w:rPr>
          <w:rFonts w:ascii="Times New Roman" w:hAnsi="Times New Roman" w:cs="Times New Roman"/>
          <w:sz w:val="20"/>
          <w:szCs w:val="20"/>
          <w:lang w:val="en-US"/>
        </w:rPr>
        <w:t>proposed previously by</w:t>
      </w:r>
      <w:r w:rsidR="00851B30">
        <w:rPr>
          <w:rFonts w:ascii="Times New Roman" w:hAnsi="Times New Roman" w:cs="Times New Roman"/>
          <w:sz w:val="20"/>
          <w:szCs w:val="20"/>
          <w:lang w:val="en-US"/>
        </w:rPr>
        <w:t xml:space="preserve"> Kim, Pugno and Ryu </w:t>
      </w:r>
      <w:r w:rsidR="00851B30">
        <w:rPr>
          <w:rFonts w:ascii="Times New Roman" w:hAnsi="Times New Roman" w:cs="Times New Roman"/>
          <w:sz w:val="20"/>
          <w:szCs w:val="20"/>
          <w:lang w:val="en-US"/>
        </w:rPr>
        <w:fldChar w:fldCharType="begin" w:fldLock="1"/>
      </w:r>
      <w:r w:rsidR="00851B30">
        <w:rPr>
          <w:rFonts w:ascii="Times New Roman" w:hAnsi="Times New Roman" w:cs="Times New Roman"/>
          <w:sz w:val="20"/>
          <w:szCs w:val="20"/>
          <w:lang w:val="en-US"/>
        </w:rPr>
        <w:instrText>ADDIN CSL_CITATION {"citationItems":[{"id":"ITEM-1","itemData":{"DOI":"10.1038/srep37813","ISSN":"20452322","abstract":"Conventional wetting theories on rough surfaces with Wenzel, Cassie-Baxter, and Penetrate modes suggest the possibility of tuning the contact angle by adjusting the surface texture. Despite decades of intensive study, there are still many experimental results that are not well understood because conventional wetting theory, which assumes an infinite droplet size, has been used to explain measurements of finite-sized droplets. Here, we suggest a wetting theory applicable to a wide range of droplet size for the three wetting modes by analyzing the free energy landscape with many local minima originated from the finite size. We find that the conventional theory predicts the contact angle at the global minimum if the droplet size is about 40 times or larger than the characteristic scale of the surface roughness, regardless of wetting modes. Furthermore, we obtain the energy barrier of pinning which can induce the contact angle hysteresis as a function of geometric factors. We validate our theory against experimental results on an anisotropic rough surface. In addition, we discuss the wetting on non-uniformly rough surfaces. Our findings clarify the extent to which the conventional wetting theory is valid and expand the physical understanding of wetting phenomena of small liquid drops on rough surfaces.","author":[{"dropping-particle":"","family":"Kim","given":"Donggyu","non-dropping-particle":"","parse-names":false,"suffix":""},{"dropping-particle":"","family":"Pugno","given":"Nicola M.","non-dropping-particle":"","parse-names":false,"suffix":""},{"dropping-particle":"","family":"Ryu","given":"Seunghwa","non-dropping-particle":"","parse-names":false,"suffix":""}],"container-title":"Scientific Reports","id":"ITEM-1","issue":"May","issued":{"date-parts":[["2016"]]},"page":"1-8","publisher":"Nature Publishing Group","title":"Wetting theory for small droplets on textured solid surfaces","type":"article-journal","volume":"6"},"uris":["http://www.mendeley.com/documents/?uuid=93622e49-5cf2-4a8a-a30e-f920098a6f3c"]}],"mendeley":{"formattedCitation":"[2]","plainTextFormattedCitation":"[2]"},"properties":{"noteIndex":0},"schema":"https://github.com/citation-style-language/schema/raw/master/csl-citation.json"}</w:instrText>
      </w:r>
      <w:r w:rsidR="00851B30">
        <w:rPr>
          <w:rFonts w:ascii="Times New Roman" w:hAnsi="Times New Roman" w:cs="Times New Roman"/>
          <w:sz w:val="20"/>
          <w:szCs w:val="20"/>
          <w:lang w:val="en-US"/>
        </w:rPr>
        <w:fldChar w:fldCharType="separate"/>
      </w:r>
      <w:r w:rsidR="00851B30" w:rsidRPr="00851B30">
        <w:rPr>
          <w:rFonts w:ascii="Times New Roman" w:hAnsi="Times New Roman" w:cs="Times New Roman"/>
          <w:noProof/>
          <w:sz w:val="20"/>
          <w:szCs w:val="20"/>
          <w:lang w:val="en-US"/>
        </w:rPr>
        <w:t>[2]</w:t>
      </w:r>
      <w:r w:rsidR="00851B30">
        <w:rPr>
          <w:rFonts w:ascii="Times New Roman" w:hAnsi="Times New Roman" w:cs="Times New Roman"/>
          <w:sz w:val="20"/>
          <w:szCs w:val="20"/>
          <w:lang w:val="en-US"/>
        </w:rPr>
        <w:fldChar w:fldCharType="end"/>
      </w:r>
      <w:r w:rsidR="00180C10">
        <w:rPr>
          <w:rFonts w:ascii="Times New Roman" w:hAnsi="Times New Roman" w:cs="Times New Roman"/>
          <w:sz w:val="20"/>
          <w:szCs w:val="20"/>
          <w:lang w:val="en-US"/>
        </w:rPr>
        <w:t xml:space="preserve"> for the study of impact of the specific surface rise due to the structuration</w:t>
      </w:r>
      <w:r w:rsidR="00851B30">
        <w:rPr>
          <w:rFonts w:ascii="Times New Roman" w:hAnsi="Times New Roman" w:cs="Times New Roman"/>
          <w:sz w:val="20"/>
          <w:szCs w:val="20"/>
          <w:lang w:val="en-US"/>
        </w:rPr>
        <w:t>. This model can explain an improvement of</w:t>
      </w:r>
      <w:r w:rsidR="00851B30" w:rsidRPr="00851B30">
        <w:rPr>
          <w:rFonts w:ascii="Times New Roman" w:hAnsi="Times New Roman" w:cs="Times New Roman"/>
          <w:sz w:val="20"/>
          <w:szCs w:val="20"/>
          <w:lang w:val="en-US"/>
        </w:rPr>
        <w:t xml:space="preserve"> </w:t>
      </w:r>
      <w:r w:rsidR="00851B30" w:rsidRPr="00D86794">
        <w:rPr>
          <w:rFonts w:ascii="Times New Roman" w:hAnsi="Times New Roman" w:cs="Times New Roman"/>
          <w:sz w:val="20"/>
          <w:szCs w:val="20"/>
          <w:lang w:val="en-US"/>
        </w:rPr>
        <w:t>hydrophilicity (hydrophobicity)</w:t>
      </w:r>
      <w:r w:rsidR="00851B30">
        <w:rPr>
          <w:rFonts w:ascii="Times New Roman" w:hAnsi="Times New Roman" w:cs="Times New Roman"/>
          <w:sz w:val="20"/>
          <w:szCs w:val="20"/>
          <w:lang w:val="en-US"/>
        </w:rPr>
        <w:t>,</w:t>
      </w:r>
      <w:r w:rsidR="00180C10">
        <w:rPr>
          <w:rFonts w:ascii="Times New Roman" w:hAnsi="Times New Roman" w:cs="Times New Roman"/>
          <w:sz w:val="20"/>
          <w:szCs w:val="20"/>
          <w:lang w:val="en-US"/>
        </w:rPr>
        <w:t xml:space="preserve"> nevertheless</w:t>
      </w:r>
      <w:r w:rsidR="00851B30">
        <w:rPr>
          <w:rFonts w:ascii="Times New Roman" w:hAnsi="Times New Roman" w:cs="Times New Roman"/>
          <w:sz w:val="20"/>
          <w:szCs w:val="20"/>
          <w:lang w:val="en-US"/>
        </w:rPr>
        <w:t xml:space="preserve"> </w:t>
      </w:r>
      <w:r w:rsidR="00180C10">
        <w:rPr>
          <w:rFonts w:ascii="Times New Roman" w:hAnsi="Times New Roman" w:cs="Times New Roman"/>
          <w:sz w:val="20"/>
          <w:szCs w:val="20"/>
          <w:lang w:val="en-US"/>
        </w:rPr>
        <w:t>even if the model gives the</w:t>
      </w:r>
      <w:r w:rsidR="00851B30">
        <w:rPr>
          <w:rFonts w:ascii="Times New Roman" w:hAnsi="Times New Roman" w:cs="Times New Roman"/>
          <w:sz w:val="20"/>
          <w:szCs w:val="20"/>
          <w:lang w:val="en-US"/>
        </w:rPr>
        <w:t xml:space="preserve"> same range of value of contact angle</w:t>
      </w:r>
      <w:r w:rsidR="00180C10">
        <w:rPr>
          <w:rFonts w:ascii="Times New Roman" w:hAnsi="Times New Roman" w:cs="Times New Roman"/>
          <w:sz w:val="20"/>
          <w:szCs w:val="20"/>
          <w:lang w:val="en-US"/>
        </w:rPr>
        <w:t xml:space="preserve">, the </w:t>
      </w:r>
      <w:r w:rsidR="00851B30">
        <w:rPr>
          <w:rFonts w:ascii="Times New Roman" w:hAnsi="Times New Roman" w:cs="Times New Roman"/>
          <w:sz w:val="20"/>
          <w:szCs w:val="20"/>
          <w:lang w:val="en-US"/>
        </w:rPr>
        <w:t>behavior</w:t>
      </w:r>
      <w:r w:rsidR="00180C10">
        <w:rPr>
          <w:rFonts w:ascii="Times New Roman" w:hAnsi="Times New Roman" w:cs="Times New Roman"/>
          <w:sz w:val="20"/>
          <w:szCs w:val="20"/>
          <w:lang w:val="en-US"/>
        </w:rPr>
        <w:t xml:space="preserve"> of the dependency of wetting angle on roughness</w:t>
      </w:r>
      <w:r w:rsidR="00851B30">
        <w:rPr>
          <w:rFonts w:ascii="Times New Roman" w:hAnsi="Times New Roman" w:cs="Times New Roman"/>
          <w:sz w:val="20"/>
          <w:szCs w:val="20"/>
          <w:lang w:val="en-US"/>
        </w:rPr>
        <w:t xml:space="preserve"> is </w:t>
      </w:r>
      <w:r w:rsidR="00180C10">
        <w:rPr>
          <w:rFonts w:ascii="Times New Roman" w:hAnsi="Times New Roman" w:cs="Times New Roman"/>
          <w:sz w:val="20"/>
          <w:szCs w:val="20"/>
          <w:lang w:val="en-US"/>
        </w:rPr>
        <w:t>not represented well</w:t>
      </w:r>
      <w:r w:rsidR="00851B30">
        <w:rPr>
          <w:rFonts w:ascii="Times New Roman" w:hAnsi="Times New Roman" w:cs="Times New Roman"/>
          <w:sz w:val="20"/>
          <w:szCs w:val="20"/>
          <w:lang w:val="en-US"/>
        </w:rPr>
        <w:t xml:space="preserve">. </w:t>
      </w:r>
      <w:r w:rsidR="00180C10">
        <w:rPr>
          <w:rFonts w:ascii="Times New Roman" w:hAnsi="Times New Roman" w:cs="Times New Roman"/>
          <w:sz w:val="20"/>
          <w:szCs w:val="20"/>
          <w:lang w:val="en-US"/>
        </w:rPr>
        <w:t>The difference can be explained</w:t>
      </w:r>
      <w:r w:rsidR="00851B30">
        <w:rPr>
          <w:rFonts w:ascii="Times New Roman" w:hAnsi="Times New Roman" w:cs="Times New Roman"/>
          <w:sz w:val="20"/>
          <w:szCs w:val="20"/>
          <w:lang w:val="en-US"/>
        </w:rPr>
        <w:t xml:space="preserve"> </w:t>
      </w:r>
      <w:r w:rsidR="00180C10">
        <w:rPr>
          <w:rFonts w:ascii="Times New Roman" w:hAnsi="Times New Roman" w:cs="Times New Roman"/>
          <w:sz w:val="20"/>
          <w:szCs w:val="20"/>
          <w:lang w:val="en-US"/>
        </w:rPr>
        <w:t>by the</w:t>
      </w:r>
      <w:r w:rsidR="00851B30">
        <w:rPr>
          <w:rFonts w:ascii="Times New Roman" w:hAnsi="Times New Roman" w:cs="Times New Roman"/>
          <w:sz w:val="20"/>
          <w:szCs w:val="20"/>
          <w:lang w:val="en-US"/>
        </w:rPr>
        <w:t xml:space="preserve"> pining</w:t>
      </w:r>
      <w:r w:rsidR="00815160">
        <w:rPr>
          <w:rFonts w:ascii="Times New Roman" w:hAnsi="Times New Roman" w:cs="Times New Roman"/>
          <w:sz w:val="20"/>
          <w:szCs w:val="20"/>
          <w:lang w:val="en-US"/>
        </w:rPr>
        <w:t xml:space="preserve"> of contact line</w:t>
      </w:r>
      <w:r w:rsidR="00180C10">
        <w:rPr>
          <w:rFonts w:ascii="Times New Roman" w:hAnsi="Times New Roman" w:cs="Times New Roman"/>
          <w:sz w:val="20"/>
          <w:szCs w:val="20"/>
          <w:lang w:val="en-US"/>
        </w:rPr>
        <w:t xml:space="preserve"> and resulting</w:t>
      </w:r>
      <w:r w:rsidR="00815160">
        <w:rPr>
          <w:rFonts w:ascii="Times New Roman" w:hAnsi="Times New Roman" w:cs="Times New Roman"/>
          <w:sz w:val="20"/>
          <w:szCs w:val="20"/>
          <w:lang w:val="en-US"/>
        </w:rPr>
        <w:t xml:space="preserve"> hysteresis of contact angle. </w:t>
      </w:r>
    </w:p>
    <w:p w14:paraId="4E6C7AA6" w14:textId="77777777" w:rsidR="00A35F16" w:rsidRPr="00A35F16" w:rsidRDefault="00A35F16" w:rsidP="00815160">
      <w:pPr>
        <w:spacing w:after="0" w:line="240" w:lineRule="auto"/>
        <w:ind w:firstLine="641"/>
        <w:jc w:val="both"/>
        <w:rPr>
          <w:rFonts w:ascii="Times New Roman" w:hAnsi="Times New Roman" w:cs="Times New Roman"/>
          <w:sz w:val="20"/>
          <w:szCs w:val="20"/>
          <w:lang w:val="en-US"/>
        </w:rPr>
      </w:pPr>
    </w:p>
    <w:p w14:paraId="468AA8FF" w14:textId="3EC11A47" w:rsidR="00851B30" w:rsidRPr="0077314A" w:rsidRDefault="00D54BAB" w:rsidP="00851B30">
      <w:pPr>
        <w:widowControl w:val="0"/>
        <w:autoSpaceDE w:val="0"/>
        <w:autoSpaceDN w:val="0"/>
        <w:adjustRightInd w:val="0"/>
        <w:spacing w:line="240" w:lineRule="auto"/>
        <w:ind w:left="640" w:hanging="640"/>
        <w:rPr>
          <w:rFonts w:ascii="Times New Roman" w:hAnsi="Times New Roman" w:cs="Times New Roman"/>
          <w:noProof/>
          <w:sz w:val="20"/>
          <w:szCs w:val="24"/>
          <w:lang w:val="en-US"/>
        </w:rPr>
      </w:pPr>
      <w:r w:rsidRPr="00A35F16">
        <w:rPr>
          <w:rFonts w:ascii="Times New Roman" w:hAnsi="Times New Roman" w:cs="Times New Roman"/>
          <w:sz w:val="20"/>
          <w:szCs w:val="20"/>
          <w:lang w:val="en-US"/>
        </w:rPr>
        <w:fldChar w:fldCharType="begin" w:fldLock="1"/>
      </w:r>
      <w:r w:rsidRPr="00A35F16">
        <w:rPr>
          <w:rFonts w:ascii="Times New Roman" w:hAnsi="Times New Roman" w:cs="Times New Roman"/>
          <w:sz w:val="20"/>
          <w:szCs w:val="20"/>
          <w:lang w:val="en-US"/>
        </w:rPr>
        <w:instrText xml:space="preserve">ADDIN Mendeley Bibliography CSL_BIBLIOGRAPHY </w:instrText>
      </w:r>
      <w:r w:rsidRPr="00A35F16">
        <w:rPr>
          <w:rFonts w:ascii="Times New Roman" w:hAnsi="Times New Roman" w:cs="Times New Roman"/>
          <w:sz w:val="20"/>
          <w:szCs w:val="20"/>
          <w:lang w:val="en-US"/>
        </w:rPr>
        <w:fldChar w:fldCharType="separate"/>
      </w:r>
      <w:r w:rsidR="00851B30" w:rsidRPr="0077314A">
        <w:rPr>
          <w:rFonts w:ascii="Times New Roman" w:hAnsi="Times New Roman" w:cs="Times New Roman"/>
          <w:noProof/>
          <w:sz w:val="20"/>
          <w:szCs w:val="24"/>
          <w:lang w:val="en-US"/>
        </w:rPr>
        <w:t>[1]</w:t>
      </w:r>
      <w:r w:rsidR="00851B30" w:rsidRPr="0077314A">
        <w:rPr>
          <w:rFonts w:ascii="Times New Roman" w:hAnsi="Times New Roman" w:cs="Times New Roman"/>
          <w:noProof/>
          <w:sz w:val="20"/>
          <w:szCs w:val="24"/>
          <w:lang w:val="en-US"/>
        </w:rPr>
        <w:tab/>
        <w:t xml:space="preserve">M. Orsi and J. W. Essex, “The ELBA force field for coarse-grain modeling of lipid membranes,” </w:t>
      </w:r>
      <w:r w:rsidR="00851B30" w:rsidRPr="0077314A">
        <w:rPr>
          <w:rFonts w:ascii="Times New Roman" w:hAnsi="Times New Roman" w:cs="Times New Roman"/>
          <w:i/>
          <w:iCs/>
          <w:noProof/>
          <w:sz w:val="20"/>
          <w:szCs w:val="24"/>
          <w:lang w:val="en-US"/>
        </w:rPr>
        <w:t>PLoS One</w:t>
      </w:r>
      <w:r w:rsidR="00851B30" w:rsidRPr="0077314A">
        <w:rPr>
          <w:rFonts w:ascii="Times New Roman" w:hAnsi="Times New Roman" w:cs="Times New Roman"/>
          <w:noProof/>
          <w:sz w:val="20"/>
          <w:szCs w:val="24"/>
          <w:lang w:val="en-US"/>
        </w:rPr>
        <w:t>, vol. 6, no. 12, 2011.</w:t>
      </w:r>
    </w:p>
    <w:p w14:paraId="508225E3" w14:textId="77777777" w:rsidR="00851B30" w:rsidRPr="0077314A" w:rsidRDefault="00851B30" w:rsidP="00851B30">
      <w:pPr>
        <w:widowControl w:val="0"/>
        <w:autoSpaceDE w:val="0"/>
        <w:autoSpaceDN w:val="0"/>
        <w:adjustRightInd w:val="0"/>
        <w:spacing w:line="240" w:lineRule="auto"/>
        <w:ind w:left="640" w:hanging="640"/>
        <w:rPr>
          <w:rFonts w:ascii="Times New Roman" w:hAnsi="Times New Roman" w:cs="Times New Roman"/>
          <w:noProof/>
          <w:sz w:val="20"/>
          <w:szCs w:val="24"/>
          <w:lang w:val="en-US"/>
        </w:rPr>
      </w:pPr>
      <w:r w:rsidRPr="0077314A">
        <w:rPr>
          <w:rFonts w:ascii="Times New Roman" w:hAnsi="Times New Roman" w:cs="Times New Roman"/>
          <w:noProof/>
          <w:sz w:val="20"/>
          <w:szCs w:val="24"/>
          <w:lang w:val="en-US"/>
        </w:rPr>
        <w:t>[2]</w:t>
      </w:r>
      <w:r w:rsidRPr="0077314A">
        <w:rPr>
          <w:rFonts w:ascii="Times New Roman" w:hAnsi="Times New Roman" w:cs="Times New Roman"/>
          <w:noProof/>
          <w:sz w:val="20"/>
          <w:szCs w:val="24"/>
          <w:lang w:val="en-US"/>
        </w:rPr>
        <w:tab/>
        <w:t xml:space="preserve">D. Kim, N. M. Pugno, and S. Ryu, “Wetting theory for small droplets on textured solid surfaces,” </w:t>
      </w:r>
      <w:r w:rsidRPr="0077314A">
        <w:rPr>
          <w:rFonts w:ascii="Times New Roman" w:hAnsi="Times New Roman" w:cs="Times New Roman"/>
          <w:i/>
          <w:iCs/>
          <w:noProof/>
          <w:sz w:val="20"/>
          <w:szCs w:val="24"/>
          <w:lang w:val="en-US"/>
        </w:rPr>
        <w:t>Sci. Rep.</w:t>
      </w:r>
      <w:r w:rsidRPr="0077314A">
        <w:rPr>
          <w:rFonts w:ascii="Times New Roman" w:hAnsi="Times New Roman" w:cs="Times New Roman"/>
          <w:noProof/>
          <w:sz w:val="20"/>
          <w:szCs w:val="24"/>
          <w:lang w:val="en-US"/>
        </w:rPr>
        <w:t>, vol. 6, no. May, pp. 1–8, 2016.</w:t>
      </w:r>
    </w:p>
    <w:p w14:paraId="2BF45AD8" w14:textId="77777777" w:rsidR="00851B30" w:rsidRPr="0077314A" w:rsidRDefault="00851B30" w:rsidP="00851B30">
      <w:pPr>
        <w:widowControl w:val="0"/>
        <w:autoSpaceDE w:val="0"/>
        <w:autoSpaceDN w:val="0"/>
        <w:adjustRightInd w:val="0"/>
        <w:spacing w:line="240" w:lineRule="auto"/>
        <w:ind w:left="640" w:hanging="640"/>
        <w:rPr>
          <w:rFonts w:ascii="Times New Roman" w:hAnsi="Times New Roman" w:cs="Times New Roman"/>
          <w:noProof/>
          <w:sz w:val="20"/>
          <w:lang w:val="en-US"/>
        </w:rPr>
      </w:pPr>
      <w:r w:rsidRPr="0077314A">
        <w:rPr>
          <w:rFonts w:ascii="Times New Roman" w:hAnsi="Times New Roman" w:cs="Times New Roman"/>
          <w:noProof/>
          <w:sz w:val="20"/>
          <w:szCs w:val="24"/>
          <w:lang w:val="en-US"/>
        </w:rPr>
        <w:t>[3]</w:t>
      </w:r>
      <w:r w:rsidRPr="0077314A">
        <w:rPr>
          <w:rFonts w:ascii="Times New Roman" w:hAnsi="Times New Roman" w:cs="Times New Roman"/>
          <w:noProof/>
          <w:sz w:val="20"/>
          <w:szCs w:val="24"/>
          <w:lang w:val="en-US"/>
        </w:rPr>
        <w:tab/>
        <w:t xml:space="preserve">A. Marmur, “Wetting on hydrophobic rough surfaces: To be heterogeneous or not to be?,” </w:t>
      </w:r>
      <w:r w:rsidRPr="0077314A">
        <w:rPr>
          <w:rFonts w:ascii="Times New Roman" w:hAnsi="Times New Roman" w:cs="Times New Roman"/>
          <w:i/>
          <w:iCs/>
          <w:noProof/>
          <w:sz w:val="20"/>
          <w:szCs w:val="24"/>
          <w:lang w:val="en-US"/>
        </w:rPr>
        <w:t>Langmuir</w:t>
      </w:r>
      <w:r w:rsidRPr="0077314A">
        <w:rPr>
          <w:rFonts w:ascii="Times New Roman" w:hAnsi="Times New Roman" w:cs="Times New Roman"/>
          <w:noProof/>
          <w:sz w:val="20"/>
          <w:szCs w:val="24"/>
          <w:lang w:val="en-US"/>
        </w:rPr>
        <w:t>, vol. 19, no. 20, pp. 8343–8348, 2003.</w:t>
      </w:r>
    </w:p>
    <w:p w14:paraId="3DC3119A" w14:textId="0B4568CF" w:rsidR="006F3975" w:rsidRDefault="00D54BAB" w:rsidP="00276430">
      <w:pPr>
        <w:spacing w:line="240" w:lineRule="auto"/>
        <w:jc w:val="both"/>
        <w:rPr>
          <w:rFonts w:ascii="Times New Roman" w:hAnsi="Times New Roman" w:cs="Times New Roman"/>
          <w:sz w:val="28"/>
          <w:szCs w:val="28"/>
          <w:lang w:val="en-US"/>
        </w:rPr>
      </w:pPr>
      <w:r w:rsidRPr="00A35F16">
        <w:rPr>
          <w:rFonts w:ascii="Times New Roman" w:hAnsi="Times New Roman" w:cs="Times New Roman"/>
          <w:sz w:val="20"/>
          <w:szCs w:val="20"/>
          <w:lang w:val="en-US"/>
        </w:rPr>
        <w:fldChar w:fldCharType="end"/>
      </w:r>
    </w:p>
    <w:sectPr w:rsidR="006F3975" w:rsidSect="00B9443C">
      <w:pgSz w:w="11906" w:h="16838"/>
      <w:pgMar w:top="1418"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2BFEE" w14:textId="77777777" w:rsidR="00472E28" w:rsidRDefault="00472E28" w:rsidP="00287700">
      <w:pPr>
        <w:spacing w:after="0" w:line="240" w:lineRule="auto"/>
      </w:pPr>
      <w:r>
        <w:separator/>
      </w:r>
    </w:p>
  </w:endnote>
  <w:endnote w:type="continuationSeparator" w:id="0">
    <w:p w14:paraId="37D25003" w14:textId="77777777" w:rsidR="00472E28" w:rsidRDefault="00472E28" w:rsidP="00287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2DEF3" w14:textId="77777777" w:rsidR="00472E28" w:rsidRDefault="00472E28" w:rsidP="00287700">
      <w:pPr>
        <w:spacing w:after="0" w:line="240" w:lineRule="auto"/>
      </w:pPr>
      <w:r>
        <w:separator/>
      </w:r>
    </w:p>
  </w:footnote>
  <w:footnote w:type="continuationSeparator" w:id="0">
    <w:p w14:paraId="70B38229" w14:textId="77777777" w:rsidR="00472E28" w:rsidRDefault="00472E28" w:rsidP="002877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700"/>
    <w:rsid w:val="000121D2"/>
    <w:rsid w:val="00137FD4"/>
    <w:rsid w:val="00162EBD"/>
    <w:rsid w:val="00180C10"/>
    <w:rsid w:val="00275DA0"/>
    <w:rsid w:val="00276430"/>
    <w:rsid w:val="00284EA8"/>
    <w:rsid w:val="00287700"/>
    <w:rsid w:val="003072F9"/>
    <w:rsid w:val="00385381"/>
    <w:rsid w:val="00390955"/>
    <w:rsid w:val="0043517E"/>
    <w:rsid w:val="00472E28"/>
    <w:rsid w:val="005270C6"/>
    <w:rsid w:val="0053353F"/>
    <w:rsid w:val="00571ADB"/>
    <w:rsid w:val="005B1F26"/>
    <w:rsid w:val="00674059"/>
    <w:rsid w:val="00690648"/>
    <w:rsid w:val="006C4CC0"/>
    <w:rsid w:val="006E536E"/>
    <w:rsid w:val="006F3975"/>
    <w:rsid w:val="006F6E92"/>
    <w:rsid w:val="0077314A"/>
    <w:rsid w:val="00815160"/>
    <w:rsid w:val="00817A17"/>
    <w:rsid w:val="00851B30"/>
    <w:rsid w:val="0093288C"/>
    <w:rsid w:val="00967F7E"/>
    <w:rsid w:val="009909DC"/>
    <w:rsid w:val="00993EED"/>
    <w:rsid w:val="00A35F16"/>
    <w:rsid w:val="00A529CA"/>
    <w:rsid w:val="00AC5460"/>
    <w:rsid w:val="00AE2618"/>
    <w:rsid w:val="00B446BF"/>
    <w:rsid w:val="00B9443C"/>
    <w:rsid w:val="00C13064"/>
    <w:rsid w:val="00C257B1"/>
    <w:rsid w:val="00D54BAB"/>
    <w:rsid w:val="00D86794"/>
    <w:rsid w:val="00DA447A"/>
    <w:rsid w:val="00E506D2"/>
    <w:rsid w:val="00E96880"/>
    <w:rsid w:val="00F11D52"/>
    <w:rsid w:val="00F228D9"/>
    <w:rsid w:val="00F31FBA"/>
    <w:rsid w:val="00F46F32"/>
    <w:rsid w:val="00F60E09"/>
    <w:rsid w:val="00F63630"/>
    <w:rsid w:val="00FA3E3C"/>
    <w:rsid w:val="00FD05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27232"/>
  <w15:chartTrackingRefBased/>
  <w15:docId w15:val="{9F609189-5F13-4F45-ABE2-5FE2E992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6E92"/>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3">
    <w:name w:val="heading 3"/>
    <w:basedOn w:val="Normal"/>
    <w:link w:val="Heading3Char"/>
    <w:uiPriority w:val="9"/>
    <w:qFormat/>
    <w:rsid w:val="00993EE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700"/>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700"/>
  </w:style>
  <w:style w:type="paragraph" w:styleId="Footer">
    <w:name w:val="footer"/>
    <w:basedOn w:val="Normal"/>
    <w:link w:val="FooterChar"/>
    <w:uiPriority w:val="99"/>
    <w:unhideWhenUsed/>
    <w:rsid w:val="00287700"/>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700"/>
  </w:style>
  <w:style w:type="character" w:customStyle="1" w:styleId="italique">
    <w:name w:val="italique"/>
    <w:basedOn w:val="DefaultParagraphFont"/>
    <w:rsid w:val="00B9443C"/>
  </w:style>
  <w:style w:type="character" w:styleId="Hyperlink">
    <w:name w:val="Hyperlink"/>
    <w:basedOn w:val="DefaultParagraphFont"/>
    <w:uiPriority w:val="99"/>
    <w:unhideWhenUsed/>
    <w:rsid w:val="00B9443C"/>
    <w:rPr>
      <w:color w:val="0563C1" w:themeColor="hyperlink"/>
      <w:u w:val="single"/>
    </w:rPr>
  </w:style>
  <w:style w:type="character" w:customStyle="1" w:styleId="Heading1Char">
    <w:name w:val="Heading 1 Char"/>
    <w:basedOn w:val="DefaultParagraphFont"/>
    <w:link w:val="Heading1"/>
    <w:uiPriority w:val="9"/>
    <w:rsid w:val="006F6E92"/>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semiHidden/>
    <w:unhideWhenUsed/>
    <w:rsid w:val="0069064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ing3Char">
    <w:name w:val="Heading 3 Char"/>
    <w:basedOn w:val="DefaultParagraphFont"/>
    <w:link w:val="Heading3"/>
    <w:uiPriority w:val="9"/>
    <w:rsid w:val="00993EED"/>
    <w:rPr>
      <w:rFonts w:ascii="Times New Roman" w:eastAsia="Times New Roman" w:hAnsi="Times New Roman" w:cs="Times New Roman"/>
      <w:b/>
      <w:bCs/>
      <w:sz w:val="27"/>
      <w:szCs w:val="2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425243">
      <w:bodyDiv w:val="1"/>
      <w:marLeft w:val="0"/>
      <w:marRight w:val="0"/>
      <w:marTop w:val="0"/>
      <w:marBottom w:val="0"/>
      <w:divBdr>
        <w:top w:val="none" w:sz="0" w:space="0" w:color="auto"/>
        <w:left w:val="none" w:sz="0" w:space="0" w:color="auto"/>
        <w:bottom w:val="none" w:sz="0" w:space="0" w:color="auto"/>
        <w:right w:val="none" w:sz="0" w:space="0" w:color="auto"/>
      </w:divBdr>
    </w:div>
    <w:div w:id="1149634906">
      <w:bodyDiv w:val="1"/>
      <w:marLeft w:val="0"/>
      <w:marRight w:val="0"/>
      <w:marTop w:val="0"/>
      <w:marBottom w:val="0"/>
      <w:divBdr>
        <w:top w:val="none" w:sz="0" w:space="0" w:color="auto"/>
        <w:left w:val="none" w:sz="0" w:space="0" w:color="auto"/>
        <w:bottom w:val="none" w:sz="0" w:space="0" w:color="auto"/>
        <w:right w:val="none" w:sz="0" w:space="0" w:color="auto"/>
      </w:divBdr>
    </w:div>
    <w:div w:id="172544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eksandrovych.mari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318FE-4354-4CE6-B47A-066E57468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1634</Words>
  <Characters>8990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maleksandrovych</dc:creator>
  <cp:keywords/>
  <dc:description/>
  <cp:lastModifiedBy>maleksandrovych</cp:lastModifiedBy>
  <cp:revision>2</cp:revision>
  <dcterms:created xsi:type="dcterms:W3CDTF">2019-05-15T16:02:00Z</dcterms:created>
  <dcterms:modified xsi:type="dcterms:W3CDTF">2019-05-15T16:02:00Z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http://csl.mendeley.com/styles/20448741/minimal-grant-proposals</vt:lpwstr>
  </property>
  <property fmtid="{D5CDD505-2E9C-101B-9397-08002B2CF9AE}" pid="15" name="Mendeley Recent Style Name 6_1">
    <vt:lpwstr>Minimal style for grant proposals</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http://www.zotero.org/styles/gost-r-7-0-5-2008</vt:lpwstr>
  </property>
  <property fmtid="{D5CDD505-2E9C-101B-9397-08002B2CF9AE}" pid="19" name="Mendeley Recent Style Name 8_1">
    <vt:lpwstr>Russian GOST R 7.0.5-2008 (Russian)</vt:lpwstr>
  </property>
  <property fmtid="{D5CDD505-2E9C-101B-9397-08002B2CF9AE}" pid="20" name="Mendeley Recent Style Id 9_1">
    <vt:lpwstr>http://www.zotero.org/styles/gost-r-7-0-5-2008-numeric</vt:lpwstr>
  </property>
  <property fmtid="{D5CDD505-2E9C-101B-9397-08002B2CF9AE}" pid="21" name="Mendeley Recent Style Name 9_1">
    <vt:lpwstr>Russian GOST R 7.0.5-2008 (numeric)</vt:lpwstr>
  </property>
  <property fmtid="{D5CDD505-2E9C-101B-9397-08002B2CF9AE}" pid="22" name="Mendeley Document_1">
    <vt:lpwstr>True</vt:lpwstr>
  </property>
  <property fmtid="{D5CDD505-2E9C-101B-9397-08002B2CF9AE}" pid="23" name="Mendeley Unique User Id_1">
    <vt:lpwstr>e8dbfa3a-5025-3c1d-9f33-2fb5c43f75f1</vt:lpwstr>
  </property>
  <property fmtid="{D5CDD505-2E9C-101B-9397-08002B2CF9AE}" pid="24" name="Mendeley Citation Style_1">
    <vt:lpwstr>http://www.zotero.org/styles/ieee</vt:lpwstr>
  </property>
</Properties>
</file>