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125" w:rsidRPr="00744403" w:rsidRDefault="00513125" w:rsidP="00513125">
      <w:pPr>
        <w:spacing w:line="240" w:lineRule="auto"/>
        <w:ind w:firstLine="284"/>
        <w:jc w:val="center"/>
        <w:rPr>
          <w:rFonts w:ascii="Times New Roman" w:hAnsi="Times New Roman"/>
          <w:b/>
          <w:szCs w:val="24"/>
          <w:lang w:val="en-US"/>
        </w:rPr>
      </w:pPr>
      <w:r w:rsidRPr="00744403">
        <w:rPr>
          <w:rFonts w:ascii="Times New Roman" w:hAnsi="Times New Roman"/>
          <w:b/>
          <w:szCs w:val="24"/>
          <w:lang w:val="en-US"/>
        </w:rPr>
        <w:t xml:space="preserve">Synthesis and adsorption characteristics of </w:t>
      </w:r>
      <w:proofErr w:type="spellStart"/>
      <w:r w:rsidRPr="00744403">
        <w:rPr>
          <w:rFonts w:ascii="Times New Roman" w:hAnsi="Times New Roman"/>
          <w:b/>
          <w:szCs w:val="24"/>
          <w:lang w:val="en-US"/>
        </w:rPr>
        <w:t>perovskite</w:t>
      </w:r>
      <w:proofErr w:type="spellEnd"/>
      <w:r w:rsidRPr="00744403">
        <w:rPr>
          <w:rFonts w:ascii="Times New Roman" w:hAnsi="Times New Roman"/>
          <w:b/>
          <w:szCs w:val="24"/>
          <w:lang w:val="en-US"/>
        </w:rPr>
        <w:t>-</w:t>
      </w:r>
      <w:proofErr w:type="gramStart"/>
      <w:r w:rsidRPr="00744403">
        <w:rPr>
          <w:rFonts w:ascii="Times New Roman" w:hAnsi="Times New Roman"/>
          <w:b/>
          <w:szCs w:val="24"/>
          <w:lang w:val="en-US"/>
        </w:rPr>
        <w:t>based  powders</w:t>
      </w:r>
      <w:proofErr w:type="gramEnd"/>
    </w:p>
    <w:p w:rsidR="00513125" w:rsidRPr="00744403" w:rsidRDefault="00513125" w:rsidP="00513125">
      <w:pPr>
        <w:spacing w:line="240" w:lineRule="auto"/>
        <w:ind w:firstLine="284"/>
        <w:jc w:val="center"/>
        <w:rPr>
          <w:rFonts w:ascii="Times New Roman" w:hAnsi="Times New Roman"/>
          <w:b/>
          <w:szCs w:val="24"/>
          <w:lang w:val="en-US"/>
        </w:rPr>
      </w:pPr>
    </w:p>
    <w:p w:rsidR="00513125" w:rsidRPr="00744403" w:rsidRDefault="00513125" w:rsidP="00513125">
      <w:pPr>
        <w:spacing w:line="240" w:lineRule="auto"/>
        <w:ind w:firstLine="284"/>
        <w:jc w:val="center"/>
        <w:rPr>
          <w:rFonts w:ascii="Times New Roman" w:hAnsi="Times New Roman"/>
          <w:b/>
          <w:szCs w:val="24"/>
          <w:lang w:val="en-US"/>
        </w:rPr>
      </w:pPr>
      <w:proofErr w:type="spellStart"/>
      <w:r w:rsidRPr="00744403">
        <w:rPr>
          <w:rFonts w:ascii="Times New Roman" w:hAnsi="Times New Roman"/>
          <w:b/>
          <w:szCs w:val="24"/>
          <w:lang w:val="en-US"/>
        </w:rPr>
        <w:t>Chudinovych</w:t>
      </w:r>
      <w:proofErr w:type="spellEnd"/>
      <w:r w:rsidRPr="00744403">
        <w:rPr>
          <w:rFonts w:ascii="Times New Roman" w:hAnsi="Times New Roman"/>
          <w:b/>
          <w:szCs w:val="24"/>
          <w:lang w:val="en-US"/>
        </w:rPr>
        <w:t xml:space="preserve"> O. V., </w:t>
      </w:r>
      <w:proofErr w:type="spellStart"/>
      <w:r w:rsidRPr="00AE0773">
        <w:rPr>
          <w:rFonts w:ascii="Times New Roman" w:hAnsi="Times New Roman"/>
          <w:b/>
          <w:szCs w:val="24"/>
          <w:u w:val="single"/>
          <w:lang w:val="en-US"/>
        </w:rPr>
        <w:t>Shyrokov</w:t>
      </w:r>
      <w:proofErr w:type="spellEnd"/>
      <w:r w:rsidRPr="00AE0773">
        <w:rPr>
          <w:rFonts w:ascii="Times New Roman" w:hAnsi="Times New Roman"/>
          <w:b/>
          <w:szCs w:val="24"/>
          <w:u w:val="single"/>
          <w:lang w:val="en-US"/>
        </w:rPr>
        <w:t xml:space="preserve"> O. </w:t>
      </w:r>
      <w:bookmarkStart w:id="0" w:name="_GoBack"/>
      <w:bookmarkEnd w:id="0"/>
      <w:r w:rsidRPr="00AE0773">
        <w:rPr>
          <w:rFonts w:ascii="Times New Roman" w:hAnsi="Times New Roman"/>
          <w:b/>
          <w:szCs w:val="24"/>
          <w:u w:val="single"/>
          <w:lang w:val="en-US"/>
        </w:rPr>
        <w:t>V.,</w:t>
      </w:r>
      <w:r w:rsidRPr="00744403">
        <w:rPr>
          <w:rFonts w:ascii="Times New Roman" w:hAnsi="Times New Roman"/>
          <w:b/>
          <w:szCs w:val="24"/>
          <w:lang w:val="en-US"/>
        </w:rPr>
        <w:t xml:space="preserve"> </w:t>
      </w:r>
      <w:proofErr w:type="spellStart"/>
      <w:r w:rsidRPr="00744403">
        <w:rPr>
          <w:rFonts w:ascii="Times New Roman" w:hAnsi="Times New Roman"/>
          <w:b/>
          <w:szCs w:val="24"/>
          <w:lang w:val="en-US"/>
        </w:rPr>
        <w:t>Lobunets</w:t>
      </w:r>
      <w:proofErr w:type="spellEnd"/>
      <w:r w:rsidRPr="00744403">
        <w:rPr>
          <w:rFonts w:ascii="Times New Roman" w:hAnsi="Times New Roman"/>
          <w:b/>
          <w:szCs w:val="24"/>
          <w:lang w:val="en-US"/>
        </w:rPr>
        <w:t xml:space="preserve"> T. F.</w:t>
      </w:r>
    </w:p>
    <w:p w:rsidR="00513125" w:rsidRPr="00744403" w:rsidRDefault="00513125" w:rsidP="00513125">
      <w:pPr>
        <w:spacing w:line="240" w:lineRule="auto"/>
        <w:ind w:firstLine="284"/>
        <w:jc w:val="center"/>
        <w:rPr>
          <w:rFonts w:ascii="Times New Roman" w:hAnsi="Times New Roman"/>
          <w:b/>
          <w:szCs w:val="24"/>
          <w:lang w:val="en-US"/>
        </w:rPr>
      </w:pPr>
    </w:p>
    <w:p w:rsidR="00513125" w:rsidRPr="00744403" w:rsidRDefault="00513125" w:rsidP="00513125">
      <w:pPr>
        <w:overflowPunct/>
        <w:autoSpaceDE/>
        <w:autoSpaceDN/>
        <w:adjustRightInd/>
        <w:spacing w:before="216" w:after="144" w:line="240" w:lineRule="auto"/>
        <w:ind w:firstLine="0"/>
        <w:jc w:val="left"/>
        <w:textAlignment w:val="auto"/>
        <w:outlineLvl w:val="0"/>
        <w:rPr>
          <w:rFonts w:ascii="Times New Roman" w:hAnsi="Times New Roman"/>
          <w:color w:val="000000"/>
          <w:kern w:val="36"/>
          <w:szCs w:val="24"/>
          <w:lang w:val="en-US"/>
        </w:rPr>
      </w:pPr>
      <w:proofErr w:type="spellStart"/>
      <w:r w:rsidRPr="00744403">
        <w:rPr>
          <w:rFonts w:ascii="Times New Roman" w:hAnsi="Times New Roman"/>
          <w:color w:val="000000"/>
          <w:kern w:val="36"/>
          <w:szCs w:val="24"/>
          <w:lang w:val="en-US"/>
        </w:rPr>
        <w:t>Frantsevich</w:t>
      </w:r>
      <w:proofErr w:type="spellEnd"/>
      <w:r w:rsidRPr="00744403">
        <w:rPr>
          <w:rFonts w:ascii="Times New Roman" w:hAnsi="Times New Roman"/>
          <w:color w:val="000000"/>
          <w:kern w:val="36"/>
          <w:szCs w:val="24"/>
          <w:lang w:val="en-US"/>
        </w:rPr>
        <w:t xml:space="preserve"> Institute for Problems of Materials Science of the NAS of Ukraine, </w:t>
      </w:r>
    </w:p>
    <w:p w:rsidR="00513125" w:rsidRPr="00744403" w:rsidRDefault="00513125" w:rsidP="00513125">
      <w:pPr>
        <w:overflowPunct/>
        <w:autoSpaceDE/>
        <w:autoSpaceDN/>
        <w:adjustRightInd/>
        <w:spacing w:before="216" w:after="144" w:line="240" w:lineRule="auto"/>
        <w:ind w:firstLine="0"/>
        <w:jc w:val="left"/>
        <w:textAlignment w:val="auto"/>
        <w:outlineLvl w:val="0"/>
        <w:rPr>
          <w:rFonts w:ascii="Times New Roman" w:hAnsi="Times New Roman"/>
          <w:color w:val="000000"/>
          <w:szCs w:val="24"/>
          <w:shd w:val="clear" w:color="auto" w:fill="FFFFFF"/>
          <w:lang w:val="en-US"/>
        </w:rPr>
      </w:pPr>
      <w:proofErr w:type="spellStart"/>
      <w:proofErr w:type="gramStart"/>
      <w:r w:rsidRPr="00744403">
        <w:rPr>
          <w:rFonts w:ascii="Times New Roman" w:hAnsi="Times New Roman"/>
          <w:color w:val="000000"/>
          <w:szCs w:val="24"/>
          <w:shd w:val="clear" w:color="auto" w:fill="FFFFFF"/>
          <w:lang w:val="en-US"/>
        </w:rPr>
        <w:t>Krzhizhanovsky</w:t>
      </w:r>
      <w:proofErr w:type="spellEnd"/>
      <w:r w:rsidRPr="00744403">
        <w:rPr>
          <w:rFonts w:ascii="Times New Roman" w:hAnsi="Times New Roman"/>
          <w:color w:val="000000"/>
          <w:szCs w:val="24"/>
          <w:shd w:val="clear" w:color="auto" w:fill="FFFFFF"/>
          <w:lang w:val="en-US"/>
        </w:rPr>
        <w:t xml:space="preserve"> str., 3, Kyiv 03142, Ukraine.</w:t>
      </w:r>
      <w:proofErr w:type="gramEnd"/>
      <w:r w:rsidRPr="00744403">
        <w:rPr>
          <w:rFonts w:ascii="Times New Roman" w:hAnsi="Times New Roman"/>
          <w:color w:val="000000"/>
          <w:szCs w:val="24"/>
          <w:shd w:val="clear" w:color="auto" w:fill="FFFFFF"/>
          <w:lang w:val="en-US"/>
        </w:rPr>
        <w:t xml:space="preserve"> </w:t>
      </w:r>
    </w:p>
    <w:p w:rsidR="00513125" w:rsidRPr="00744403" w:rsidRDefault="00513125" w:rsidP="00513125">
      <w:pPr>
        <w:pStyle w:val="login-buttonuser"/>
        <w:spacing w:before="150" w:beforeAutospacing="0"/>
        <w:rPr>
          <w:bCs/>
          <w:color w:val="646464"/>
          <w:lang w:val="en-US"/>
        </w:rPr>
      </w:pPr>
      <w:r w:rsidRPr="00744403">
        <w:rPr>
          <w:color w:val="000000"/>
          <w:shd w:val="clear" w:color="auto" w:fill="FFFFFF"/>
          <w:lang w:val="en-US"/>
        </w:rPr>
        <w:t xml:space="preserve">E-mail: </w:t>
      </w:r>
      <w:r w:rsidRPr="00744403">
        <w:rPr>
          <w:bCs/>
          <w:color w:val="646464"/>
          <w:lang w:val="en-US"/>
        </w:rPr>
        <w:t>chudinovych_olia@ukr.net</w:t>
      </w:r>
    </w:p>
    <w:p w:rsidR="00513125" w:rsidRPr="00744403" w:rsidRDefault="00513125" w:rsidP="00513125">
      <w:pPr>
        <w:spacing w:line="240" w:lineRule="auto"/>
        <w:ind w:firstLine="0"/>
        <w:rPr>
          <w:rFonts w:ascii="Times New Roman" w:hAnsi="Times New Roman"/>
          <w:sz w:val="28"/>
          <w:szCs w:val="28"/>
          <w:lang w:val="en-US"/>
        </w:rPr>
      </w:pPr>
    </w:p>
    <w:p w:rsidR="00513125" w:rsidRPr="00744403" w:rsidRDefault="00513125" w:rsidP="00513125">
      <w:pPr>
        <w:spacing w:line="276" w:lineRule="auto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Today, t</w:t>
      </w:r>
      <w:r w:rsidRPr="00744403">
        <w:rPr>
          <w:rFonts w:ascii="Times New Roman" w:hAnsi="Times New Roman"/>
          <w:szCs w:val="24"/>
          <w:lang w:val="en-US"/>
        </w:rPr>
        <w:t>he complex oxide phases of LnLn'O</w:t>
      </w:r>
      <w:r w:rsidRPr="004F7239">
        <w:rPr>
          <w:rFonts w:ascii="Times New Roman" w:hAnsi="Times New Roman"/>
          <w:szCs w:val="24"/>
          <w:vertAlign w:val="subscript"/>
          <w:lang w:val="en-US"/>
        </w:rPr>
        <w:t>3</w:t>
      </w:r>
      <w:r w:rsidRPr="00744403">
        <w:rPr>
          <w:rFonts w:ascii="Times New Roman" w:hAnsi="Times New Roman"/>
          <w:szCs w:val="24"/>
          <w:lang w:val="en-US"/>
        </w:rPr>
        <w:t xml:space="preserve"> (</w:t>
      </w:r>
      <w:proofErr w:type="spellStart"/>
      <w:r w:rsidRPr="00744403">
        <w:rPr>
          <w:rFonts w:ascii="Times New Roman" w:hAnsi="Times New Roman"/>
          <w:szCs w:val="24"/>
          <w:lang w:val="en-US"/>
        </w:rPr>
        <w:t>Ln</w:t>
      </w:r>
      <w:proofErr w:type="spellEnd"/>
      <w:r w:rsidRPr="00744403">
        <w:rPr>
          <w:rFonts w:ascii="Times New Roman" w:hAnsi="Times New Roman"/>
          <w:szCs w:val="24"/>
          <w:lang w:val="en-US"/>
        </w:rPr>
        <w:t xml:space="preserve">, </w:t>
      </w:r>
      <w:proofErr w:type="spellStart"/>
      <w:r w:rsidRPr="00744403">
        <w:rPr>
          <w:rFonts w:ascii="Times New Roman" w:hAnsi="Times New Roman"/>
          <w:szCs w:val="24"/>
          <w:lang w:val="en-US"/>
        </w:rPr>
        <w:t>Ln</w:t>
      </w:r>
      <w:proofErr w:type="spellEnd"/>
      <w:r w:rsidRPr="00744403">
        <w:rPr>
          <w:rFonts w:ascii="Times New Roman" w:hAnsi="Times New Roman"/>
          <w:szCs w:val="24"/>
          <w:lang w:val="en-US"/>
        </w:rPr>
        <w:t xml:space="preserve"> '= REE) with the </w:t>
      </w:r>
      <w:proofErr w:type="spellStart"/>
      <w:r w:rsidRPr="00744403">
        <w:rPr>
          <w:rFonts w:ascii="Times New Roman" w:hAnsi="Times New Roman"/>
          <w:szCs w:val="24"/>
          <w:lang w:val="en-US"/>
        </w:rPr>
        <w:t>perovskite</w:t>
      </w:r>
      <w:proofErr w:type="spellEnd"/>
      <w:r w:rsidRPr="00744403">
        <w:rPr>
          <w:rFonts w:ascii="Times New Roman" w:hAnsi="Times New Roman"/>
          <w:szCs w:val="24"/>
          <w:lang w:val="en-US"/>
        </w:rPr>
        <w:t xml:space="preserve"> type structure, which possess a variety of electrical (high values of dielectric permeability constant), magnetic, </w:t>
      </w:r>
      <w:proofErr w:type="spellStart"/>
      <w:r w:rsidRPr="00744403">
        <w:rPr>
          <w:rFonts w:ascii="Times New Roman" w:hAnsi="Times New Roman"/>
          <w:szCs w:val="24"/>
          <w:lang w:val="en-US"/>
        </w:rPr>
        <w:t>magnetoelectric</w:t>
      </w:r>
      <w:proofErr w:type="spellEnd"/>
      <w:r w:rsidRPr="00744403">
        <w:rPr>
          <w:rFonts w:ascii="Times New Roman" w:hAnsi="Times New Roman"/>
          <w:szCs w:val="24"/>
          <w:lang w:val="en-US"/>
        </w:rPr>
        <w:t xml:space="preserve"> and optical properties (anisotropic optics)</w:t>
      </w:r>
      <w:r>
        <w:rPr>
          <w:rFonts w:ascii="Times New Roman" w:hAnsi="Times New Roman"/>
          <w:szCs w:val="24"/>
          <w:lang w:val="en-US"/>
        </w:rPr>
        <w:t xml:space="preserve"> are of g</w:t>
      </w:r>
      <w:r w:rsidRPr="00744403">
        <w:rPr>
          <w:rFonts w:ascii="Times New Roman" w:hAnsi="Times New Roman"/>
          <w:szCs w:val="24"/>
          <w:lang w:val="en-US"/>
        </w:rPr>
        <w:t>reat practical interest. The REE compounds are used to create laser and other optically active elements in optoelectronics [1</w:t>
      </w:r>
      <w:proofErr w:type="gramStart"/>
      <w:r w:rsidRPr="00744403">
        <w:rPr>
          <w:rFonts w:ascii="Times New Roman" w:hAnsi="Times New Roman"/>
          <w:szCs w:val="24"/>
          <w:lang w:val="en-US"/>
        </w:rPr>
        <w:t>,2</w:t>
      </w:r>
      <w:proofErr w:type="gramEnd"/>
      <w:r w:rsidRPr="00744403">
        <w:rPr>
          <w:rFonts w:ascii="Times New Roman" w:hAnsi="Times New Roman"/>
          <w:szCs w:val="24"/>
          <w:lang w:val="en-US"/>
        </w:rPr>
        <w:t>].</w:t>
      </w:r>
    </w:p>
    <w:p w:rsidR="00513125" w:rsidRPr="00744403" w:rsidRDefault="00513125" w:rsidP="00513125">
      <w:pPr>
        <w:spacing w:line="276" w:lineRule="auto"/>
        <w:rPr>
          <w:rFonts w:ascii="Times New Roman" w:hAnsi="Times New Roman"/>
          <w:szCs w:val="24"/>
          <w:lang w:val="en-US"/>
        </w:rPr>
      </w:pPr>
      <w:r w:rsidRPr="00744403">
        <w:rPr>
          <w:rFonts w:ascii="Times New Roman" w:hAnsi="Times New Roman"/>
          <w:szCs w:val="24"/>
          <w:lang w:val="en-US"/>
        </w:rPr>
        <w:t xml:space="preserve">The process of obtaining optically transparent anisotropic ceramics based on </w:t>
      </w:r>
      <w:proofErr w:type="spellStart"/>
      <w:r w:rsidRPr="00744403">
        <w:rPr>
          <w:rFonts w:ascii="Times New Roman" w:hAnsi="Times New Roman"/>
          <w:szCs w:val="24"/>
          <w:lang w:val="en-US"/>
        </w:rPr>
        <w:t>perovskite</w:t>
      </w:r>
      <w:proofErr w:type="spellEnd"/>
      <w:r w:rsidRPr="00744403">
        <w:rPr>
          <w:rFonts w:ascii="Times New Roman" w:hAnsi="Times New Roman"/>
          <w:szCs w:val="24"/>
          <w:lang w:val="en-US"/>
        </w:rPr>
        <w:t xml:space="preserve"> type phase by means of </w:t>
      </w:r>
      <w:proofErr w:type="spellStart"/>
      <w:r w:rsidRPr="00744403">
        <w:rPr>
          <w:rFonts w:ascii="Times New Roman" w:hAnsi="Times New Roman"/>
          <w:szCs w:val="24"/>
          <w:lang w:val="en-US"/>
        </w:rPr>
        <w:t>coprecipitation</w:t>
      </w:r>
      <w:proofErr w:type="spellEnd"/>
      <w:r w:rsidRPr="00744403">
        <w:rPr>
          <w:rFonts w:ascii="Times New Roman" w:hAnsi="Times New Roman"/>
          <w:szCs w:val="24"/>
          <w:lang w:val="en-US"/>
        </w:rPr>
        <w:t xml:space="preserve"> involves the following steps: preparation of nitrate solutions of REE oxides (La</w:t>
      </w:r>
      <w:r w:rsidRPr="00744403">
        <w:rPr>
          <w:rFonts w:ascii="Times New Roman" w:hAnsi="Times New Roman"/>
          <w:szCs w:val="24"/>
          <w:vertAlign w:val="subscript"/>
          <w:lang w:val="en-US"/>
        </w:rPr>
        <w:t>2</w:t>
      </w:r>
      <w:r w:rsidRPr="00744403">
        <w:rPr>
          <w:rFonts w:ascii="Times New Roman" w:hAnsi="Times New Roman"/>
          <w:szCs w:val="24"/>
          <w:lang w:val="en-US"/>
        </w:rPr>
        <w:t>O</w:t>
      </w:r>
      <w:r w:rsidRPr="00744403">
        <w:rPr>
          <w:rFonts w:ascii="Times New Roman" w:hAnsi="Times New Roman"/>
          <w:szCs w:val="24"/>
          <w:vertAlign w:val="subscript"/>
          <w:lang w:val="en-US"/>
        </w:rPr>
        <w:t>3</w:t>
      </w:r>
      <w:r w:rsidRPr="00744403">
        <w:rPr>
          <w:rFonts w:ascii="Times New Roman" w:hAnsi="Times New Roman"/>
          <w:szCs w:val="24"/>
          <w:lang w:val="en-US"/>
        </w:rPr>
        <w:t>, Y</w:t>
      </w:r>
      <w:r w:rsidRPr="00744403">
        <w:rPr>
          <w:rFonts w:ascii="Times New Roman" w:hAnsi="Times New Roman"/>
          <w:szCs w:val="24"/>
          <w:vertAlign w:val="subscript"/>
          <w:lang w:val="en-US"/>
        </w:rPr>
        <w:t>2</w:t>
      </w:r>
      <w:r w:rsidRPr="00744403">
        <w:rPr>
          <w:rFonts w:ascii="Times New Roman" w:hAnsi="Times New Roman"/>
          <w:szCs w:val="24"/>
          <w:lang w:val="en-US"/>
        </w:rPr>
        <w:t>O</w:t>
      </w:r>
      <w:r w:rsidRPr="00744403">
        <w:rPr>
          <w:rFonts w:ascii="Times New Roman" w:hAnsi="Times New Roman"/>
          <w:szCs w:val="24"/>
          <w:vertAlign w:val="subscript"/>
          <w:lang w:val="en-US"/>
        </w:rPr>
        <w:t>3</w:t>
      </w:r>
      <w:r w:rsidRPr="00744403">
        <w:rPr>
          <w:rFonts w:ascii="Times New Roman" w:hAnsi="Times New Roman"/>
          <w:szCs w:val="24"/>
          <w:lang w:val="en-US"/>
        </w:rPr>
        <w:t>, R</w:t>
      </w:r>
      <w:r w:rsidRPr="00744403">
        <w:rPr>
          <w:rFonts w:ascii="Times New Roman" w:hAnsi="Times New Roman"/>
          <w:szCs w:val="24"/>
          <w:vertAlign w:val="subscript"/>
          <w:lang w:val="en-US"/>
        </w:rPr>
        <w:t>2</w:t>
      </w:r>
      <w:r w:rsidRPr="00744403">
        <w:rPr>
          <w:rFonts w:ascii="Times New Roman" w:hAnsi="Times New Roman"/>
          <w:szCs w:val="24"/>
          <w:lang w:val="en-US"/>
        </w:rPr>
        <w:t>O</w:t>
      </w:r>
      <w:r w:rsidRPr="00744403">
        <w:rPr>
          <w:rFonts w:ascii="Times New Roman" w:hAnsi="Times New Roman"/>
          <w:szCs w:val="24"/>
          <w:vertAlign w:val="subscript"/>
          <w:lang w:val="en-US"/>
        </w:rPr>
        <w:t>3</w:t>
      </w:r>
      <w:r w:rsidRPr="00744403">
        <w:rPr>
          <w:rFonts w:ascii="Times New Roman" w:hAnsi="Times New Roman"/>
          <w:szCs w:val="24"/>
          <w:lang w:val="en-US"/>
        </w:rPr>
        <w:t xml:space="preserve"> (R = </w:t>
      </w:r>
      <w:proofErr w:type="spellStart"/>
      <w:r w:rsidRPr="00744403">
        <w:rPr>
          <w:rFonts w:ascii="Times New Roman" w:hAnsi="Times New Roman"/>
          <w:szCs w:val="24"/>
          <w:lang w:val="en-US"/>
        </w:rPr>
        <w:t>Nd</w:t>
      </w:r>
      <w:proofErr w:type="spellEnd"/>
      <w:r w:rsidRPr="00744403">
        <w:rPr>
          <w:rFonts w:ascii="Times New Roman" w:hAnsi="Times New Roman"/>
          <w:szCs w:val="24"/>
          <w:lang w:val="en-US"/>
        </w:rPr>
        <w:t xml:space="preserve">, </w:t>
      </w:r>
      <w:proofErr w:type="spellStart"/>
      <w:r w:rsidRPr="00744403">
        <w:rPr>
          <w:rFonts w:ascii="Times New Roman" w:hAnsi="Times New Roman"/>
          <w:szCs w:val="24"/>
          <w:lang w:val="en-US"/>
        </w:rPr>
        <w:t>Eu</w:t>
      </w:r>
      <w:proofErr w:type="spellEnd"/>
      <w:r w:rsidRPr="00744403">
        <w:rPr>
          <w:rFonts w:ascii="Times New Roman" w:hAnsi="Times New Roman"/>
          <w:szCs w:val="24"/>
          <w:lang w:val="en-US"/>
        </w:rPr>
        <w:t xml:space="preserve">, </w:t>
      </w:r>
      <w:proofErr w:type="spellStart"/>
      <w:r w:rsidRPr="00744403">
        <w:rPr>
          <w:rFonts w:ascii="Times New Roman" w:hAnsi="Times New Roman"/>
          <w:szCs w:val="24"/>
          <w:lang w:val="en-US"/>
        </w:rPr>
        <w:t>Yb</w:t>
      </w:r>
      <w:proofErr w:type="spellEnd"/>
      <w:r w:rsidRPr="00744403">
        <w:rPr>
          <w:rFonts w:ascii="Times New Roman" w:hAnsi="Times New Roman"/>
          <w:szCs w:val="24"/>
          <w:lang w:val="en-US"/>
        </w:rPr>
        <w:t xml:space="preserve">), </w:t>
      </w:r>
      <w:proofErr w:type="spellStart"/>
      <w:r w:rsidRPr="00744403">
        <w:rPr>
          <w:rFonts w:ascii="Times New Roman" w:hAnsi="Times New Roman"/>
          <w:szCs w:val="24"/>
          <w:lang w:val="en-US"/>
        </w:rPr>
        <w:t>dropwise</w:t>
      </w:r>
      <w:proofErr w:type="spellEnd"/>
      <w:r w:rsidRPr="00744403">
        <w:rPr>
          <w:rFonts w:ascii="Times New Roman" w:hAnsi="Times New Roman"/>
          <w:szCs w:val="24"/>
          <w:lang w:val="en-US"/>
        </w:rPr>
        <w:t xml:space="preserve"> addition of them to a solution of ammonia and urea, laundering, drying, obtaining of the precursor LaYO</w:t>
      </w:r>
      <w:r w:rsidRPr="00744403">
        <w:rPr>
          <w:rFonts w:ascii="Times New Roman" w:hAnsi="Times New Roman"/>
          <w:szCs w:val="24"/>
          <w:vertAlign w:val="subscript"/>
          <w:lang w:val="en-US"/>
        </w:rPr>
        <w:t>3</w:t>
      </w:r>
      <w:proofErr w:type="gramStart"/>
      <w:r w:rsidRPr="00744403">
        <w:rPr>
          <w:rFonts w:ascii="Times New Roman" w:hAnsi="Times New Roman"/>
          <w:szCs w:val="24"/>
          <w:lang w:val="en-US"/>
        </w:rPr>
        <w:t>:R</w:t>
      </w:r>
      <w:proofErr w:type="gramEnd"/>
      <w:r w:rsidRPr="00744403">
        <w:rPr>
          <w:rFonts w:ascii="Times New Roman" w:hAnsi="Times New Roman"/>
          <w:szCs w:val="24"/>
          <w:lang w:val="en-US"/>
        </w:rPr>
        <w:t>, annealing, grinding, slip-casting under the magnetic field, sintering, obtaining a transparent anisotropic ceramic.</w:t>
      </w:r>
    </w:p>
    <w:p w:rsidR="00513125" w:rsidRPr="00744403" w:rsidRDefault="00513125" w:rsidP="00513125">
      <w:pPr>
        <w:spacing w:line="276" w:lineRule="auto"/>
        <w:rPr>
          <w:rFonts w:ascii="Times New Roman" w:hAnsi="Times New Roman"/>
          <w:szCs w:val="24"/>
          <w:lang w:val="en-US"/>
        </w:rPr>
      </w:pPr>
      <w:r w:rsidRPr="00744403">
        <w:rPr>
          <w:rFonts w:ascii="Times New Roman" w:hAnsi="Times New Roman"/>
          <w:szCs w:val="24"/>
          <w:lang w:val="en-US"/>
        </w:rPr>
        <w:t xml:space="preserve">The investigation of the </w:t>
      </w:r>
      <w:r>
        <w:rPr>
          <w:rFonts w:ascii="Times New Roman" w:hAnsi="Times New Roman"/>
          <w:szCs w:val="24"/>
          <w:lang w:val="en-US"/>
        </w:rPr>
        <w:t>prepared</w:t>
      </w:r>
      <w:r w:rsidRPr="00744403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744403">
        <w:rPr>
          <w:rFonts w:ascii="Times New Roman" w:hAnsi="Times New Roman"/>
          <w:szCs w:val="24"/>
          <w:lang w:val="en-US"/>
        </w:rPr>
        <w:t>nanopowders</w:t>
      </w:r>
      <w:proofErr w:type="spellEnd"/>
      <w:r w:rsidRPr="00AD079B">
        <w:rPr>
          <w:rFonts w:ascii="Times New Roman" w:hAnsi="Times New Roman"/>
          <w:szCs w:val="24"/>
          <w:lang w:val="en-US"/>
        </w:rPr>
        <w:t xml:space="preserve"> </w:t>
      </w:r>
      <w:r w:rsidRPr="00744403">
        <w:rPr>
          <w:rFonts w:ascii="Times New Roman" w:hAnsi="Times New Roman"/>
          <w:szCs w:val="24"/>
          <w:lang w:val="en-US"/>
        </w:rPr>
        <w:t xml:space="preserve">was carried out by the adsorption method and x-ray diffraction analysis. </w:t>
      </w:r>
      <w:r>
        <w:rPr>
          <w:rFonts w:ascii="Times New Roman" w:hAnsi="Times New Roman"/>
          <w:szCs w:val="24"/>
          <w:lang w:val="en-US"/>
        </w:rPr>
        <w:t>It was e</w:t>
      </w:r>
      <w:r w:rsidRPr="00744403">
        <w:rPr>
          <w:rFonts w:ascii="Times New Roman" w:hAnsi="Times New Roman"/>
          <w:szCs w:val="24"/>
          <w:lang w:val="en-US"/>
        </w:rPr>
        <w:t>stablished that depending on the amount of added luminescent additive,</w:t>
      </w:r>
      <w:r w:rsidRPr="00891999">
        <w:rPr>
          <w:rFonts w:ascii="Times New Roman" w:hAnsi="Times New Roman"/>
          <w:szCs w:val="24"/>
          <w:lang w:val="en-US"/>
        </w:rPr>
        <w:t xml:space="preserve"> </w:t>
      </w:r>
      <w:r w:rsidRPr="00744403">
        <w:rPr>
          <w:rFonts w:ascii="Times New Roman" w:hAnsi="Times New Roman"/>
          <w:szCs w:val="24"/>
          <w:lang w:val="en-US"/>
        </w:rPr>
        <w:t>the specific surface does not change monotonously. With the increase of Yb</w:t>
      </w:r>
      <w:r w:rsidRPr="00395C2F">
        <w:rPr>
          <w:rFonts w:ascii="Times New Roman" w:hAnsi="Times New Roman"/>
          <w:szCs w:val="24"/>
          <w:vertAlign w:val="superscript"/>
          <w:lang w:val="en-US"/>
        </w:rPr>
        <w:t>3+</w:t>
      </w:r>
      <w:r w:rsidRPr="00744403">
        <w:rPr>
          <w:rFonts w:ascii="Times New Roman" w:hAnsi="Times New Roman"/>
          <w:szCs w:val="24"/>
          <w:lang w:val="en-US"/>
        </w:rPr>
        <w:t xml:space="preserve"> particle</w:t>
      </w:r>
      <w:r>
        <w:rPr>
          <w:rFonts w:ascii="Times New Roman" w:hAnsi="Times New Roman"/>
          <w:szCs w:val="24"/>
          <w:lang w:val="en-US"/>
        </w:rPr>
        <w:t>s</w:t>
      </w:r>
      <w:r w:rsidRPr="00744403">
        <w:rPr>
          <w:rFonts w:ascii="Times New Roman" w:hAnsi="Times New Roman"/>
          <w:szCs w:val="24"/>
          <w:lang w:val="en-US"/>
        </w:rPr>
        <w:t xml:space="preserve"> in the system, the specific surface initially increases and then monotonically decreases. For Yb</w:t>
      </w:r>
      <w:r w:rsidRPr="00395C2F">
        <w:rPr>
          <w:rFonts w:ascii="Times New Roman" w:hAnsi="Times New Roman"/>
          <w:szCs w:val="24"/>
          <w:vertAlign w:val="superscript"/>
          <w:lang w:val="en-US"/>
        </w:rPr>
        <w:t>3+</w:t>
      </w:r>
      <w:r w:rsidRPr="00744403">
        <w:rPr>
          <w:rFonts w:ascii="Times New Roman" w:hAnsi="Times New Roman"/>
          <w:szCs w:val="24"/>
          <w:lang w:val="en-US"/>
        </w:rPr>
        <w:t xml:space="preserve"> the maximum is reached at 4</w:t>
      </w:r>
      <w:r>
        <w:rPr>
          <w:rFonts w:ascii="Times New Roman" w:hAnsi="Times New Roman"/>
          <w:szCs w:val="24"/>
          <w:lang w:val="en-US"/>
        </w:rPr>
        <w:t> </w:t>
      </w:r>
      <w:r w:rsidRPr="00744403">
        <w:rPr>
          <w:rFonts w:ascii="Times New Roman" w:hAnsi="Times New Roman"/>
          <w:szCs w:val="24"/>
          <w:lang w:val="en-US"/>
        </w:rPr>
        <w:t>vol.</w:t>
      </w:r>
      <w:r>
        <w:rPr>
          <w:rFonts w:ascii="Times New Roman" w:hAnsi="Times New Roman"/>
          <w:szCs w:val="24"/>
          <w:lang w:val="en-US"/>
        </w:rPr>
        <w:t> </w:t>
      </w:r>
      <w:r w:rsidRPr="00744403">
        <w:rPr>
          <w:rFonts w:ascii="Times New Roman" w:hAnsi="Times New Roman"/>
          <w:szCs w:val="24"/>
          <w:lang w:val="en-US"/>
        </w:rPr>
        <w:t>%, for Eu</w:t>
      </w:r>
      <w:r w:rsidRPr="00395C2F">
        <w:rPr>
          <w:rFonts w:ascii="Times New Roman" w:hAnsi="Times New Roman"/>
          <w:szCs w:val="24"/>
          <w:vertAlign w:val="superscript"/>
          <w:lang w:val="en-US"/>
        </w:rPr>
        <w:t>3+</w:t>
      </w:r>
      <w:r w:rsidRPr="00744403">
        <w:rPr>
          <w:rFonts w:ascii="Times New Roman" w:hAnsi="Times New Roman"/>
          <w:szCs w:val="24"/>
          <w:lang w:val="en-US"/>
        </w:rPr>
        <w:t xml:space="preserve"> at 2</w:t>
      </w:r>
      <w:r>
        <w:rPr>
          <w:rFonts w:ascii="Times New Roman" w:hAnsi="Times New Roman"/>
          <w:szCs w:val="24"/>
          <w:lang w:val="en-US"/>
        </w:rPr>
        <w:t> </w:t>
      </w:r>
      <w:r w:rsidRPr="00744403">
        <w:rPr>
          <w:rFonts w:ascii="Times New Roman" w:hAnsi="Times New Roman"/>
          <w:szCs w:val="24"/>
          <w:lang w:val="en-US"/>
        </w:rPr>
        <w:t>vol</w:t>
      </w:r>
      <w:r>
        <w:rPr>
          <w:rFonts w:ascii="Times New Roman" w:hAnsi="Times New Roman"/>
          <w:szCs w:val="24"/>
          <w:lang w:val="en-US"/>
        </w:rPr>
        <w:t>. </w:t>
      </w:r>
      <w:r w:rsidRPr="00744403">
        <w:rPr>
          <w:rFonts w:ascii="Times New Roman" w:hAnsi="Times New Roman"/>
          <w:szCs w:val="24"/>
          <w:lang w:val="en-US"/>
        </w:rPr>
        <w:t>%, and for Nd</w:t>
      </w:r>
      <w:r w:rsidRPr="00395C2F">
        <w:rPr>
          <w:rFonts w:ascii="Times New Roman" w:hAnsi="Times New Roman"/>
          <w:szCs w:val="24"/>
          <w:vertAlign w:val="superscript"/>
          <w:lang w:val="en-US"/>
        </w:rPr>
        <w:t>3+</w:t>
      </w:r>
      <w:r w:rsidRPr="00744403">
        <w:rPr>
          <w:rFonts w:ascii="Times New Roman" w:hAnsi="Times New Roman"/>
          <w:szCs w:val="24"/>
          <w:lang w:val="en-US"/>
        </w:rPr>
        <w:t xml:space="preserve"> at 1</w:t>
      </w:r>
      <w:r>
        <w:rPr>
          <w:rFonts w:ascii="Times New Roman" w:hAnsi="Times New Roman"/>
          <w:szCs w:val="24"/>
          <w:lang w:val="en-US"/>
        </w:rPr>
        <w:t> </w:t>
      </w:r>
      <w:r w:rsidRPr="00744403">
        <w:rPr>
          <w:rFonts w:ascii="Times New Roman" w:hAnsi="Times New Roman"/>
          <w:szCs w:val="24"/>
          <w:lang w:val="en-US"/>
        </w:rPr>
        <w:t>vol.</w:t>
      </w:r>
      <w:r>
        <w:rPr>
          <w:rFonts w:ascii="Times New Roman" w:hAnsi="Times New Roman"/>
          <w:szCs w:val="24"/>
          <w:lang w:val="en-US"/>
        </w:rPr>
        <w:t> </w:t>
      </w:r>
      <w:r w:rsidRPr="00744403">
        <w:rPr>
          <w:rFonts w:ascii="Times New Roman" w:hAnsi="Times New Roman"/>
          <w:szCs w:val="24"/>
          <w:lang w:val="en-US"/>
        </w:rPr>
        <w:t>%.</w:t>
      </w:r>
    </w:p>
    <w:p w:rsidR="00513125" w:rsidRDefault="00513125" w:rsidP="00513125">
      <w:pPr>
        <w:spacing w:line="276" w:lineRule="auto"/>
        <w:rPr>
          <w:rFonts w:ascii="Times New Roman" w:hAnsi="Times New Roman"/>
          <w:szCs w:val="24"/>
          <w:lang w:val="en-US"/>
        </w:rPr>
      </w:pPr>
      <w:r w:rsidRPr="00CE7ADD">
        <w:rPr>
          <w:rFonts w:ascii="Times New Roman" w:hAnsi="Times New Roman"/>
          <w:szCs w:val="24"/>
          <w:lang w:val="en-US"/>
        </w:rPr>
        <w:t xml:space="preserve">Adsorption structural studies have shown that </w:t>
      </w:r>
      <w:proofErr w:type="spellStart"/>
      <w:r w:rsidRPr="00CE7ADD">
        <w:rPr>
          <w:rFonts w:ascii="Times New Roman" w:hAnsi="Times New Roman"/>
          <w:szCs w:val="24"/>
          <w:lang w:val="en-US"/>
        </w:rPr>
        <w:t>isoterms</w:t>
      </w:r>
      <w:proofErr w:type="spellEnd"/>
      <w:r w:rsidRPr="00CE7ADD">
        <w:rPr>
          <w:rFonts w:ascii="Times New Roman" w:hAnsi="Times New Roman"/>
          <w:szCs w:val="24"/>
          <w:lang w:val="en-US"/>
        </w:rPr>
        <w:t xml:space="preserve"> of nitrogen sorption on specimens with a maximum specific surface area belong to type IV isotherms according to the classification of </w:t>
      </w:r>
      <w:proofErr w:type="spellStart"/>
      <w:r w:rsidRPr="00CE7ADD">
        <w:rPr>
          <w:rFonts w:ascii="Times New Roman" w:hAnsi="Times New Roman"/>
          <w:szCs w:val="24"/>
          <w:lang w:val="en-US"/>
        </w:rPr>
        <w:t>Brunauer</w:t>
      </w:r>
      <w:proofErr w:type="spellEnd"/>
      <w:r w:rsidRPr="00CE7ADD">
        <w:rPr>
          <w:rFonts w:ascii="Times New Roman" w:hAnsi="Times New Roman"/>
          <w:szCs w:val="24"/>
          <w:lang w:val="en-US"/>
        </w:rPr>
        <w:t xml:space="preserve">, Deming, Deming and Teller (BDDT), which characterizes them as </w:t>
      </w:r>
      <w:proofErr w:type="spellStart"/>
      <w:r w:rsidRPr="00CE7ADD">
        <w:rPr>
          <w:rFonts w:ascii="Times New Roman" w:hAnsi="Times New Roman"/>
          <w:szCs w:val="24"/>
          <w:lang w:val="en-US"/>
        </w:rPr>
        <w:t>mesoporous</w:t>
      </w:r>
      <w:proofErr w:type="spellEnd"/>
      <w:r w:rsidRPr="00CE7ADD">
        <w:rPr>
          <w:rFonts w:ascii="Times New Roman" w:hAnsi="Times New Roman"/>
          <w:szCs w:val="24"/>
          <w:lang w:val="en-US"/>
        </w:rPr>
        <w:t xml:space="preserve"> bodies. </w:t>
      </w:r>
      <w:r>
        <w:rPr>
          <w:rFonts w:ascii="Times New Roman" w:hAnsi="Times New Roman"/>
          <w:szCs w:val="24"/>
          <w:lang w:val="en-US"/>
        </w:rPr>
        <w:t>A</w:t>
      </w:r>
      <w:r w:rsidRPr="00CE7ADD">
        <w:rPr>
          <w:rFonts w:ascii="Times New Roman" w:hAnsi="Times New Roman"/>
          <w:szCs w:val="24"/>
          <w:lang w:val="en-US"/>
        </w:rPr>
        <w:t>ccording to the classification of IUPAC</w:t>
      </w:r>
      <w:r>
        <w:rPr>
          <w:rFonts w:ascii="Times New Roman" w:hAnsi="Times New Roman"/>
          <w:szCs w:val="24"/>
          <w:lang w:val="en-US"/>
        </w:rPr>
        <w:t xml:space="preserve"> t</w:t>
      </w:r>
      <w:r w:rsidRPr="00CE7ADD">
        <w:rPr>
          <w:rFonts w:ascii="Times New Roman" w:hAnsi="Times New Roman"/>
          <w:szCs w:val="24"/>
          <w:lang w:val="en-US"/>
        </w:rPr>
        <w:t>he hysteresis loops can be classified as H2, which is characteristic of corpuscular systems. As follows from differential distributions, the introduction of different amounts of additives Yb</w:t>
      </w:r>
      <w:r w:rsidRPr="00E27E48">
        <w:rPr>
          <w:rFonts w:ascii="Times New Roman" w:hAnsi="Times New Roman"/>
          <w:szCs w:val="24"/>
          <w:vertAlign w:val="superscript"/>
          <w:lang w:val="en-US"/>
        </w:rPr>
        <w:t>3+</w:t>
      </w:r>
      <w:r w:rsidRPr="00CE7ADD">
        <w:rPr>
          <w:rFonts w:ascii="Times New Roman" w:hAnsi="Times New Roman"/>
          <w:szCs w:val="24"/>
          <w:lang w:val="en-US"/>
        </w:rPr>
        <w:t xml:space="preserve"> and Nd</w:t>
      </w:r>
      <w:r w:rsidRPr="00E27E48">
        <w:rPr>
          <w:rFonts w:ascii="Times New Roman" w:hAnsi="Times New Roman"/>
          <w:szCs w:val="24"/>
          <w:vertAlign w:val="superscript"/>
          <w:lang w:val="en-US"/>
        </w:rPr>
        <w:t>3+</w:t>
      </w:r>
      <w:r w:rsidRPr="00CE7ADD">
        <w:rPr>
          <w:rFonts w:ascii="Times New Roman" w:hAnsi="Times New Roman"/>
          <w:szCs w:val="24"/>
          <w:lang w:val="en-US"/>
        </w:rPr>
        <w:t xml:space="preserve"> contributes to the formation of similar porous structures with a narrow pore distribution in the range of 3.1</w:t>
      </w:r>
      <w:r>
        <w:rPr>
          <w:rFonts w:ascii="Times New Roman" w:hAnsi="Times New Roman"/>
          <w:szCs w:val="24"/>
          <w:lang w:val="en-US"/>
        </w:rPr>
        <w:t> </w:t>
      </w:r>
      <w:r w:rsidRPr="00CE7ADD">
        <w:rPr>
          <w:rFonts w:ascii="Times New Roman" w:hAnsi="Times New Roman"/>
          <w:szCs w:val="24"/>
          <w:lang w:val="en-US"/>
        </w:rPr>
        <w:t>-</w:t>
      </w:r>
      <w:r>
        <w:rPr>
          <w:rFonts w:ascii="Times New Roman" w:hAnsi="Times New Roman"/>
          <w:szCs w:val="24"/>
          <w:lang w:val="en-US"/>
        </w:rPr>
        <w:t> </w:t>
      </w:r>
      <w:r w:rsidRPr="00CE7ADD">
        <w:rPr>
          <w:rFonts w:ascii="Times New Roman" w:hAnsi="Times New Roman"/>
          <w:szCs w:val="24"/>
          <w:lang w:val="en-US"/>
        </w:rPr>
        <w:t>3.7 nm, which accounts for up to 60</w:t>
      </w:r>
      <w:r>
        <w:rPr>
          <w:rFonts w:ascii="Times New Roman" w:hAnsi="Times New Roman"/>
          <w:szCs w:val="24"/>
          <w:lang w:val="en-US"/>
        </w:rPr>
        <w:t> </w:t>
      </w:r>
      <w:r w:rsidRPr="00CE7ADD">
        <w:rPr>
          <w:rFonts w:ascii="Times New Roman" w:hAnsi="Times New Roman"/>
          <w:szCs w:val="24"/>
          <w:lang w:val="en-US"/>
        </w:rPr>
        <w:t xml:space="preserve">% of the </w:t>
      </w:r>
      <w:proofErr w:type="spellStart"/>
      <w:r w:rsidRPr="007157D8">
        <w:rPr>
          <w:rFonts w:ascii="Times New Roman" w:hAnsi="Times New Roman"/>
          <w:szCs w:val="24"/>
          <w:lang w:val="en-US"/>
        </w:rPr>
        <w:t>mesopores</w:t>
      </w:r>
      <w:proofErr w:type="spellEnd"/>
      <w:r w:rsidRPr="00CE7ADD">
        <w:rPr>
          <w:rFonts w:ascii="Times New Roman" w:hAnsi="Times New Roman"/>
          <w:szCs w:val="24"/>
          <w:lang w:val="en-US"/>
        </w:rPr>
        <w:t xml:space="preserve"> surface in the case of Yb</w:t>
      </w:r>
      <w:r w:rsidRPr="007157D8">
        <w:rPr>
          <w:rFonts w:ascii="Times New Roman" w:hAnsi="Times New Roman"/>
          <w:szCs w:val="24"/>
          <w:vertAlign w:val="superscript"/>
          <w:lang w:val="en-US"/>
        </w:rPr>
        <w:t>3+</w:t>
      </w:r>
      <w:r w:rsidRPr="00CE7ADD">
        <w:rPr>
          <w:rFonts w:ascii="Times New Roman" w:hAnsi="Times New Roman"/>
          <w:szCs w:val="24"/>
          <w:lang w:val="en-US"/>
        </w:rPr>
        <w:t xml:space="preserve"> and up to 42</w:t>
      </w:r>
      <w:r>
        <w:rPr>
          <w:rFonts w:ascii="Times New Roman" w:hAnsi="Times New Roman"/>
          <w:szCs w:val="24"/>
          <w:lang w:val="en-US"/>
        </w:rPr>
        <w:t> </w:t>
      </w:r>
      <w:r w:rsidRPr="00CE7ADD">
        <w:rPr>
          <w:rFonts w:ascii="Times New Roman" w:hAnsi="Times New Roman"/>
          <w:szCs w:val="24"/>
          <w:lang w:val="en-US"/>
        </w:rPr>
        <w:t>% in case Nd</w:t>
      </w:r>
      <w:r w:rsidRPr="007157D8">
        <w:rPr>
          <w:rFonts w:ascii="Times New Roman" w:hAnsi="Times New Roman"/>
          <w:szCs w:val="24"/>
          <w:vertAlign w:val="superscript"/>
          <w:lang w:val="en-US"/>
        </w:rPr>
        <w:t>3+</w:t>
      </w:r>
      <w:r w:rsidRPr="00CE7ADD">
        <w:rPr>
          <w:rFonts w:ascii="Times New Roman" w:hAnsi="Times New Roman"/>
          <w:szCs w:val="24"/>
          <w:lang w:val="en-US"/>
        </w:rPr>
        <w:t>. When</w:t>
      </w:r>
      <w:r w:rsidRPr="007157D8">
        <w:rPr>
          <w:rFonts w:ascii="Times New Roman" w:hAnsi="Times New Roman"/>
          <w:szCs w:val="24"/>
          <w:lang w:val="en-US"/>
        </w:rPr>
        <w:t xml:space="preserve"> </w:t>
      </w:r>
      <w:r w:rsidRPr="00CE7ADD">
        <w:rPr>
          <w:rFonts w:ascii="Times New Roman" w:hAnsi="Times New Roman"/>
          <w:szCs w:val="24"/>
          <w:lang w:val="en-US"/>
        </w:rPr>
        <w:t>LaYO</w:t>
      </w:r>
      <w:r w:rsidRPr="007157D8">
        <w:rPr>
          <w:rFonts w:ascii="Times New Roman" w:hAnsi="Times New Roman"/>
          <w:szCs w:val="24"/>
          <w:vertAlign w:val="subscript"/>
          <w:lang w:val="en-US"/>
        </w:rPr>
        <w:t>3</w:t>
      </w:r>
      <w:r w:rsidRPr="00CE7ADD">
        <w:rPr>
          <w:rFonts w:ascii="Times New Roman" w:hAnsi="Times New Roman"/>
          <w:szCs w:val="24"/>
          <w:lang w:val="en-US"/>
        </w:rPr>
        <w:t xml:space="preserve"> doped with europium oxide, the priority range of the formed porosity is shifted to a higher region of 4.9</w:t>
      </w:r>
      <w:r>
        <w:rPr>
          <w:rFonts w:ascii="Times New Roman" w:hAnsi="Times New Roman"/>
          <w:szCs w:val="24"/>
          <w:lang w:val="en-US"/>
        </w:rPr>
        <w:t> </w:t>
      </w:r>
      <w:r w:rsidRPr="00CE7ADD">
        <w:rPr>
          <w:rFonts w:ascii="Times New Roman" w:hAnsi="Times New Roman"/>
          <w:szCs w:val="24"/>
          <w:lang w:val="en-US"/>
        </w:rPr>
        <w:t>-</w:t>
      </w:r>
      <w:r>
        <w:rPr>
          <w:rFonts w:ascii="Times New Roman" w:hAnsi="Times New Roman"/>
          <w:szCs w:val="24"/>
          <w:lang w:val="en-US"/>
        </w:rPr>
        <w:t> </w:t>
      </w:r>
      <w:r w:rsidRPr="00CE7ADD">
        <w:rPr>
          <w:rFonts w:ascii="Times New Roman" w:hAnsi="Times New Roman"/>
          <w:szCs w:val="24"/>
          <w:lang w:val="en-US"/>
        </w:rPr>
        <w:t xml:space="preserve">7.1 nm. </w:t>
      </w:r>
      <w:proofErr w:type="spellStart"/>
      <w:r>
        <w:rPr>
          <w:rFonts w:ascii="Times New Roman" w:hAnsi="Times New Roman"/>
          <w:szCs w:val="24"/>
          <w:lang w:val="en-US"/>
        </w:rPr>
        <w:t>M</w:t>
      </w:r>
      <w:r w:rsidRPr="00CE7ADD">
        <w:rPr>
          <w:rFonts w:ascii="Times New Roman" w:hAnsi="Times New Roman"/>
          <w:szCs w:val="24"/>
          <w:lang w:val="en-US"/>
        </w:rPr>
        <w:t>esopor</w:t>
      </w:r>
      <w:r>
        <w:rPr>
          <w:rFonts w:ascii="Times New Roman" w:hAnsi="Times New Roman"/>
          <w:szCs w:val="24"/>
          <w:lang w:val="en-US"/>
        </w:rPr>
        <w:t>es</w:t>
      </w:r>
      <w:proofErr w:type="spellEnd"/>
      <w:r w:rsidRPr="00CE7ADD"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en-US"/>
        </w:rPr>
        <w:t>s</w:t>
      </w:r>
      <w:r w:rsidRPr="00CE7ADD">
        <w:rPr>
          <w:rFonts w:ascii="Times New Roman" w:hAnsi="Times New Roman"/>
          <w:szCs w:val="24"/>
          <w:lang w:val="en-US"/>
        </w:rPr>
        <w:t>pecific surface of this range reaches 70</w:t>
      </w:r>
      <w:r>
        <w:rPr>
          <w:rFonts w:ascii="Times New Roman" w:hAnsi="Times New Roman"/>
          <w:szCs w:val="24"/>
          <w:lang w:val="en-US"/>
        </w:rPr>
        <w:t> </w:t>
      </w:r>
      <w:r w:rsidRPr="00CE7ADD">
        <w:rPr>
          <w:rFonts w:ascii="Times New Roman" w:hAnsi="Times New Roman"/>
          <w:szCs w:val="24"/>
          <w:lang w:val="en-US"/>
        </w:rPr>
        <w:t xml:space="preserve">% of the </w:t>
      </w:r>
      <w:r w:rsidRPr="004F7239">
        <w:rPr>
          <w:rFonts w:ascii="Times New Roman" w:hAnsi="Times New Roman"/>
          <w:szCs w:val="24"/>
          <w:lang w:val="en-US"/>
        </w:rPr>
        <w:t>specific surface</w:t>
      </w:r>
      <w:r w:rsidRPr="00744403">
        <w:rPr>
          <w:rFonts w:ascii="Times New Roman" w:hAnsi="Times New Roman"/>
          <w:szCs w:val="24"/>
          <w:lang w:val="en-US"/>
        </w:rPr>
        <w:t>.</w:t>
      </w:r>
    </w:p>
    <w:p w:rsidR="00513125" w:rsidRPr="00744403" w:rsidRDefault="00513125" w:rsidP="00513125">
      <w:pPr>
        <w:spacing w:line="276" w:lineRule="auto"/>
        <w:rPr>
          <w:rFonts w:ascii="Times New Roman" w:hAnsi="Times New Roman"/>
          <w:szCs w:val="24"/>
          <w:lang w:val="en-US"/>
        </w:rPr>
      </w:pPr>
    </w:p>
    <w:p w:rsidR="00513125" w:rsidRDefault="00513125" w:rsidP="00513125">
      <w:pPr>
        <w:spacing w:line="240" w:lineRule="auto"/>
        <w:ind w:firstLine="0"/>
        <w:rPr>
          <w:rFonts w:ascii="Times New Roman" w:hAnsi="Times New Roman"/>
          <w:sz w:val="28"/>
          <w:szCs w:val="28"/>
          <w:lang w:val="en-US"/>
        </w:rPr>
      </w:pPr>
    </w:p>
    <w:p w:rsidR="00513125" w:rsidRPr="00744403" w:rsidRDefault="00513125" w:rsidP="00513125">
      <w:pPr>
        <w:numPr>
          <w:ilvl w:val="0"/>
          <w:numId w:val="1"/>
        </w:numPr>
        <w:spacing w:line="276" w:lineRule="auto"/>
        <w:ind w:firstLine="0"/>
        <w:rPr>
          <w:rFonts w:ascii="Times New Roman" w:hAnsi="Times New Roman"/>
          <w:spacing w:val="-6"/>
          <w:szCs w:val="24"/>
          <w:lang w:val="en-US"/>
        </w:rPr>
      </w:pPr>
      <w:r w:rsidRPr="004E2F0B">
        <w:rPr>
          <w:rFonts w:ascii="Times New Roman" w:hAnsi="Times New Roman"/>
          <w:spacing w:val="-6"/>
          <w:szCs w:val="24"/>
          <w:shd w:val="clear" w:color="auto" w:fill="FFFFFF"/>
          <w:lang w:val="en-US"/>
        </w:rPr>
        <w:t>Stability</w:t>
      </w:r>
      <w:r w:rsidRPr="00744403">
        <w:rPr>
          <w:rFonts w:ascii="Times New Roman" w:hAnsi="Times New Roman"/>
          <w:spacing w:val="-6"/>
          <w:szCs w:val="24"/>
          <w:lang w:val="en-US"/>
        </w:rPr>
        <w:t xml:space="preserve"> of </w:t>
      </w:r>
      <w:proofErr w:type="spellStart"/>
      <w:r w:rsidRPr="00744403">
        <w:rPr>
          <w:rFonts w:ascii="Times New Roman" w:hAnsi="Times New Roman"/>
          <w:spacing w:val="-6"/>
          <w:szCs w:val="24"/>
          <w:lang w:val="en-US"/>
        </w:rPr>
        <w:t>interlanthanide</w:t>
      </w:r>
      <w:proofErr w:type="spellEnd"/>
      <w:r w:rsidRPr="00744403">
        <w:rPr>
          <w:rFonts w:ascii="Times New Roman" w:hAnsi="Times New Roman"/>
          <w:spacing w:val="-6"/>
          <w:szCs w:val="24"/>
          <w:lang w:val="en-US"/>
        </w:rPr>
        <w:t xml:space="preserve"> </w:t>
      </w:r>
      <w:proofErr w:type="spellStart"/>
      <w:r w:rsidRPr="00744403">
        <w:rPr>
          <w:rFonts w:ascii="Times New Roman" w:hAnsi="Times New Roman"/>
          <w:spacing w:val="-6"/>
          <w:szCs w:val="24"/>
          <w:lang w:val="en-US"/>
        </w:rPr>
        <w:t>perovskites</w:t>
      </w:r>
      <w:proofErr w:type="spellEnd"/>
      <w:r w:rsidRPr="00744403">
        <w:rPr>
          <w:rFonts w:ascii="Times New Roman" w:hAnsi="Times New Roman"/>
          <w:spacing w:val="-6"/>
          <w:szCs w:val="24"/>
          <w:lang w:val="en-US"/>
        </w:rPr>
        <w:t xml:space="preserve"> ABO</w:t>
      </w:r>
      <w:r w:rsidRPr="00744403">
        <w:rPr>
          <w:rFonts w:ascii="Times New Roman" w:hAnsi="Times New Roman"/>
          <w:spacing w:val="-6"/>
          <w:szCs w:val="24"/>
          <w:vertAlign w:val="subscript"/>
          <w:lang w:val="en-US"/>
        </w:rPr>
        <w:t>3</w:t>
      </w:r>
      <w:r w:rsidRPr="00744403">
        <w:rPr>
          <w:rFonts w:ascii="Times New Roman" w:hAnsi="Times New Roman"/>
          <w:spacing w:val="-6"/>
          <w:szCs w:val="24"/>
          <w:lang w:val="en-US"/>
        </w:rPr>
        <w:t xml:space="preserve"> (</w:t>
      </w:r>
      <w:proofErr w:type="spellStart"/>
      <w:r w:rsidRPr="00744403">
        <w:rPr>
          <w:rFonts w:ascii="Times New Roman" w:hAnsi="Times New Roman"/>
          <w:spacing w:val="-6"/>
          <w:szCs w:val="24"/>
          <w:lang w:val="en-US"/>
        </w:rPr>
        <w:t>A</w:t>
      </w:r>
      <w:r w:rsidRPr="00744403">
        <w:rPr>
          <w:rFonts w:ascii="Times New Roman" w:eastAsia="STIXGeneral" w:hAnsi="Times New Roman"/>
          <w:spacing w:val="-6"/>
          <w:szCs w:val="24"/>
          <w:lang w:val="en-US"/>
        </w:rPr>
        <w:t>≡La</w:t>
      </w:r>
      <w:proofErr w:type="spellEnd"/>
      <w:r w:rsidRPr="00744403">
        <w:rPr>
          <w:rFonts w:ascii="Times New Roman" w:eastAsia="STIXGeneral" w:hAnsi="Times New Roman"/>
          <w:spacing w:val="-6"/>
          <w:szCs w:val="24"/>
          <w:lang w:val="en-US"/>
        </w:rPr>
        <w:t xml:space="preserve">–Pr; B≡Y, Ho–Lu) / </w:t>
      </w:r>
      <w:r w:rsidRPr="00744403">
        <w:rPr>
          <w:rFonts w:ascii="Times New Roman" w:hAnsi="Times New Roman"/>
          <w:spacing w:val="-6"/>
          <w:szCs w:val="24"/>
          <w:lang w:val="en-US"/>
        </w:rPr>
        <w:t xml:space="preserve">Cristina </w:t>
      </w:r>
      <w:proofErr w:type="spellStart"/>
      <w:r w:rsidRPr="00744403">
        <w:rPr>
          <w:rFonts w:ascii="Times New Roman" w:hAnsi="Times New Roman"/>
          <w:spacing w:val="-6"/>
          <w:szCs w:val="24"/>
          <w:lang w:val="en-US"/>
        </w:rPr>
        <w:t>Artini</w:t>
      </w:r>
      <w:proofErr w:type="spellEnd"/>
      <w:r w:rsidRPr="00744403">
        <w:rPr>
          <w:rFonts w:ascii="Times New Roman" w:hAnsi="Times New Roman"/>
          <w:spacing w:val="-6"/>
          <w:szCs w:val="24"/>
          <w:lang w:val="en-US"/>
        </w:rPr>
        <w:t xml:space="preserve">, Marcella </w:t>
      </w:r>
      <w:proofErr w:type="spellStart"/>
      <w:r w:rsidRPr="00744403">
        <w:rPr>
          <w:rFonts w:ascii="Times New Roman" w:hAnsi="Times New Roman"/>
          <w:spacing w:val="-6"/>
          <w:szCs w:val="24"/>
          <w:lang w:val="en-US"/>
        </w:rPr>
        <w:t>Pani</w:t>
      </w:r>
      <w:proofErr w:type="spellEnd"/>
      <w:r w:rsidRPr="00744403">
        <w:rPr>
          <w:rFonts w:ascii="Times New Roman" w:hAnsi="Times New Roman"/>
          <w:spacing w:val="-6"/>
          <w:szCs w:val="24"/>
          <w:lang w:val="en-US"/>
        </w:rPr>
        <w:t xml:space="preserve">, Andrea </w:t>
      </w:r>
      <w:proofErr w:type="spellStart"/>
      <w:r w:rsidRPr="00744403">
        <w:rPr>
          <w:rFonts w:ascii="Times New Roman" w:hAnsi="Times New Roman"/>
          <w:spacing w:val="-6"/>
          <w:szCs w:val="24"/>
          <w:lang w:val="en-US"/>
        </w:rPr>
        <w:t>Lausi</w:t>
      </w:r>
      <w:proofErr w:type="spellEnd"/>
      <w:r w:rsidRPr="00744403">
        <w:rPr>
          <w:rFonts w:ascii="Times New Roman" w:hAnsi="Times New Roman"/>
          <w:spacing w:val="-6"/>
          <w:szCs w:val="24"/>
          <w:lang w:val="en-US"/>
        </w:rPr>
        <w:t xml:space="preserve"> // Journal of Physics and Chemistry of Solids. </w:t>
      </w:r>
      <w:r w:rsidRPr="00744403">
        <w:rPr>
          <w:rFonts w:ascii="Times New Roman" w:hAnsi="Times New Roman"/>
          <w:iCs/>
          <w:spacing w:val="-6"/>
          <w:szCs w:val="24"/>
          <w:shd w:val="clear" w:color="auto" w:fill="FFFFFF"/>
          <w:lang w:val="en-US"/>
        </w:rPr>
        <w:t xml:space="preserve">– </w:t>
      </w:r>
      <w:r w:rsidRPr="00744403">
        <w:rPr>
          <w:rFonts w:ascii="Times New Roman" w:eastAsia="STIXGeneral" w:hAnsi="Times New Roman"/>
          <w:spacing w:val="-6"/>
          <w:szCs w:val="24"/>
          <w:lang w:val="en-US"/>
        </w:rPr>
        <w:t xml:space="preserve">2016. </w:t>
      </w:r>
      <w:r w:rsidRPr="00744403">
        <w:rPr>
          <w:rFonts w:ascii="Times New Roman" w:hAnsi="Times New Roman"/>
          <w:spacing w:val="-6"/>
          <w:szCs w:val="24"/>
          <w:lang w:val="en-US"/>
        </w:rPr>
        <w:t xml:space="preserve">– Vol. 91. – P. </w:t>
      </w:r>
      <w:r w:rsidRPr="00744403">
        <w:rPr>
          <w:rFonts w:ascii="Times New Roman" w:hAnsi="Times New Roman"/>
          <w:spacing w:val="-6"/>
          <w:szCs w:val="24"/>
          <w:shd w:val="clear" w:color="auto" w:fill="FFFFFF"/>
          <w:lang w:val="en-US"/>
        </w:rPr>
        <w:t>93–100.</w:t>
      </w:r>
    </w:p>
    <w:p w:rsidR="00513125" w:rsidRPr="00744403" w:rsidRDefault="00513125" w:rsidP="00513125">
      <w:pPr>
        <w:numPr>
          <w:ilvl w:val="0"/>
          <w:numId w:val="1"/>
        </w:numPr>
        <w:spacing w:line="276" w:lineRule="auto"/>
        <w:ind w:firstLine="0"/>
        <w:rPr>
          <w:rFonts w:ascii="Times New Roman" w:hAnsi="Times New Roman"/>
          <w:spacing w:val="-6"/>
          <w:szCs w:val="24"/>
          <w:lang w:val="en-US"/>
        </w:rPr>
      </w:pPr>
      <w:proofErr w:type="spellStart"/>
      <w:r w:rsidRPr="00744403">
        <w:rPr>
          <w:rFonts w:ascii="Times New Roman" w:hAnsi="Times New Roman"/>
          <w:spacing w:val="-6"/>
          <w:szCs w:val="24"/>
          <w:shd w:val="clear" w:color="auto" w:fill="FFFFFF"/>
          <w:lang w:val="en-US"/>
        </w:rPr>
        <w:t>Artini</w:t>
      </w:r>
      <w:proofErr w:type="spellEnd"/>
      <w:r w:rsidRPr="00744403">
        <w:rPr>
          <w:rFonts w:ascii="Times New Roman" w:hAnsi="Times New Roman"/>
          <w:spacing w:val="-6"/>
          <w:szCs w:val="24"/>
          <w:shd w:val="clear" w:color="auto" w:fill="FFFFFF"/>
          <w:lang w:val="en-US"/>
        </w:rPr>
        <w:t xml:space="preserve"> Cristina. Crystal chemistry, stability and properties of </w:t>
      </w:r>
      <w:proofErr w:type="spellStart"/>
      <w:r w:rsidRPr="00744403">
        <w:rPr>
          <w:rFonts w:ascii="Times New Roman" w:hAnsi="Times New Roman"/>
          <w:spacing w:val="-6"/>
          <w:szCs w:val="24"/>
          <w:shd w:val="clear" w:color="auto" w:fill="FFFFFF"/>
          <w:lang w:val="en-US"/>
        </w:rPr>
        <w:t>interlanthanide</w:t>
      </w:r>
      <w:proofErr w:type="spellEnd"/>
      <w:r w:rsidRPr="00744403">
        <w:rPr>
          <w:rFonts w:ascii="Times New Roman" w:hAnsi="Times New Roman"/>
          <w:spacing w:val="-6"/>
          <w:szCs w:val="24"/>
          <w:shd w:val="clear" w:color="auto" w:fill="FFFFFF"/>
          <w:lang w:val="en-US"/>
        </w:rPr>
        <w:t xml:space="preserve"> </w:t>
      </w:r>
      <w:proofErr w:type="spellStart"/>
      <w:r w:rsidRPr="00744403">
        <w:rPr>
          <w:rFonts w:ascii="Times New Roman" w:hAnsi="Times New Roman"/>
          <w:spacing w:val="-6"/>
          <w:szCs w:val="24"/>
          <w:shd w:val="clear" w:color="auto" w:fill="FFFFFF"/>
          <w:lang w:val="en-US"/>
        </w:rPr>
        <w:t>perovskites</w:t>
      </w:r>
      <w:proofErr w:type="spellEnd"/>
      <w:r w:rsidRPr="00744403">
        <w:rPr>
          <w:rFonts w:ascii="Times New Roman" w:hAnsi="Times New Roman"/>
          <w:spacing w:val="-6"/>
          <w:szCs w:val="24"/>
          <w:shd w:val="clear" w:color="auto" w:fill="FFFFFF"/>
          <w:lang w:val="en-US"/>
        </w:rPr>
        <w:t xml:space="preserve">: A review / Cristina </w:t>
      </w:r>
      <w:proofErr w:type="spellStart"/>
      <w:r w:rsidRPr="00744403">
        <w:rPr>
          <w:rFonts w:ascii="Times New Roman" w:hAnsi="Times New Roman"/>
          <w:spacing w:val="-6"/>
          <w:szCs w:val="24"/>
          <w:shd w:val="clear" w:color="auto" w:fill="FFFFFF"/>
          <w:lang w:val="en-US"/>
        </w:rPr>
        <w:t>Artini</w:t>
      </w:r>
      <w:proofErr w:type="spellEnd"/>
      <w:r w:rsidRPr="00744403">
        <w:rPr>
          <w:rFonts w:ascii="Times New Roman" w:hAnsi="Times New Roman"/>
          <w:spacing w:val="-6"/>
          <w:szCs w:val="24"/>
          <w:shd w:val="clear" w:color="auto" w:fill="FFFFFF"/>
          <w:lang w:val="en-US"/>
        </w:rPr>
        <w:t xml:space="preserve"> //</w:t>
      </w:r>
      <w:r w:rsidRPr="00744403">
        <w:rPr>
          <w:rStyle w:val="apple-converted-space"/>
          <w:rFonts w:ascii="Times New Roman" w:hAnsi="Times New Roman"/>
          <w:spacing w:val="-6"/>
          <w:szCs w:val="24"/>
          <w:shd w:val="clear" w:color="auto" w:fill="FFFFFF"/>
          <w:lang w:val="en-US"/>
        </w:rPr>
        <w:t> </w:t>
      </w:r>
      <w:r w:rsidRPr="00744403">
        <w:rPr>
          <w:rFonts w:ascii="Times New Roman" w:hAnsi="Times New Roman"/>
          <w:iCs/>
          <w:spacing w:val="-6"/>
          <w:szCs w:val="24"/>
          <w:shd w:val="clear" w:color="auto" w:fill="FFFFFF"/>
          <w:lang w:val="en-US"/>
        </w:rPr>
        <w:t xml:space="preserve">Journal of the European Ceramic Society – 2017. </w:t>
      </w:r>
      <w:r w:rsidRPr="00744403">
        <w:rPr>
          <w:rFonts w:ascii="Times New Roman" w:hAnsi="Times New Roman"/>
          <w:spacing w:val="-6"/>
          <w:szCs w:val="24"/>
          <w:lang w:val="en-US"/>
        </w:rPr>
        <w:t xml:space="preserve">– Vol. 37, </w:t>
      </w:r>
      <w:proofErr w:type="spellStart"/>
      <w:r w:rsidRPr="00744403">
        <w:rPr>
          <w:rFonts w:ascii="Times New Roman" w:hAnsi="Times New Roman"/>
          <w:spacing w:val="-6"/>
          <w:szCs w:val="24"/>
          <w:lang w:val="en-US"/>
        </w:rPr>
        <w:t>Iss</w:t>
      </w:r>
      <w:proofErr w:type="spellEnd"/>
      <w:r w:rsidRPr="00744403">
        <w:rPr>
          <w:rFonts w:ascii="Times New Roman" w:hAnsi="Times New Roman"/>
          <w:spacing w:val="-6"/>
          <w:szCs w:val="24"/>
          <w:lang w:val="en-US"/>
        </w:rPr>
        <w:t xml:space="preserve">. 2. – P. </w:t>
      </w:r>
      <w:r w:rsidRPr="00744403">
        <w:rPr>
          <w:rFonts w:ascii="Times New Roman" w:hAnsi="Times New Roman"/>
          <w:spacing w:val="-6"/>
          <w:szCs w:val="24"/>
          <w:shd w:val="clear" w:color="auto" w:fill="FFFFFF"/>
          <w:lang w:val="en-US"/>
        </w:rPr>
        <w:t>427–440.</w:t>
      </w:r>
    </w:p>
    <w:sectPr w:rsidR="00513125" w:rsidRPr="00744403" w:rsidSect="00961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IXGeneral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47EEC"/>
    <w:multiLevelType w:val="hybridMultilevel"/>
    <w:tmpl w:val="E2743484"/>
    <w:lvl w:ilvl="0" w:tplc="B966FF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125"/>
    <w:rsid w:val="00513125"/>
    <w:rsid w:val="00A81083"/>
    <w:rsid w:val="00AE0773"/>
    <w:rsid w:val="00DF3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"/>
    <w:qFormat/>
    <w:rsid w:val="00513125"/>
    <w:pPr>
      <w:overflowPunct w:val="0"/>
      <w:autoSpaceDE w:val="0"/>
      <w:autoSpaceDN w:val="0"/>
      <w:adjustRightInd w:val="0"/>
      <w:spacing w:after="0" w:line="480" w:lineRule="auto"/>
      <w:ind w:firstLine="567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513125"/>
    <w:rPr>
      <w:rFonts w:cs="Times New Roman"/>
    </w:rPr>
  </w:style>
  <w:style w:type="paragraph" w:customStyle="1" w:styleId="login-buttonuser">
    <w:name w:val="login-button__user"/>
    <w:basedOn w:val="a"/>
    <w:rsid w:val="00513125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443</Words>
  <Characters>2527</Characters>
  <Application>Microsoft Office Word</Application>
  <DocSecurity>0</DocSecurity>
  <Lines>21</Lines>
  <Paragraphs>5</Paragraphs>
  <ScaleCrop>false</ScaleCrop>
  <Company>Microsoft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2019-02-21T11:47:00Z</dcterms:created>
  <dcterms:modified xsi:type="dcterms:W3CDTF">2019-02-21T11:56:00Z</dcterms:modified>
</cp:coreProperties>
</file>