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463" w:rsidRPr="00840A16" w:rsidRDefault="003A1463" w:rsidP="00875B15">
      <w:pPr>
        <w:widowControl w:val="0"/>
        <w:autoSpaceDN w:val="0"/>
        <w:adjustRightInd w:val="0"/>
        <w:spacing w:after="240" w:line="240" w:lineRule="auto"/>
        <w:jc w:val="center"/>
        <w:rPr>
          <w:rFonts w:ascii="Times New Roman" w:eastAsia="Times New Roman" w:hAnsi="Times New Roman" w:cs="Times New Roman"/>
          <w:b/>
          <w:bCs/>
          <w:sz w:val="24"/>
          <w:szCs w:val="24"/>
          <w:lang w:val="en-US" w:eastAsia="ru-RU"/>
        </w:rPr>
      </w:pPr>
      <w:r w:rsidRPr="00840A16">
        <w:rPr>
          <w:rFonts w:ascii="Times New Roman" w:eastAsia="Times New Roman" w:hAnsi="Times New Roman" w:cs="Times New Roman"/>
          <w:b/>
          <w:bCs/>
          <w:sz w:val="24"/>
          <w:szCs w:val="24"/>
          <w:lang w:val="en-US" w:eastAsia="ru-RU"/>
        </w:rPr>
        <w:t>Nanocomposites and nanomaterials</w:t>
      </w:r>
    </w:p>
    <w:p w:rsidR="003A1463" w:rsidRPr="00840A16" w:rsidRDefault="003F0435" w:rsidP="00875B15">
      <w:pPr>
        <w:widowControl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840A16">
        <w:rPr>
          <w:rFonts w:ascii="Times New Roman" w:hAnsi="Times New Roman" w:cs="Times New Roman"/>
          <w:b/>
          <w:sz w:val="24"/>
          <w:szCs w:val="24"/>
          <w:lang w:val="en-US"/>
        </w:rPr>
        <w:t>Predicting limits of isomorphous substitutions and stability of solid solutions with the</w:t>
      </w:r>
      <w:r w:rsidR="0025011F">
        <w:rPr>
          <w:rFonts w:ascii="Times New Roman" w:hAnsi="Times New Roman" w:cs="Times New Roman"/>
          <w:b/>
          <w:sz w:val="24"/>
          <w:szCs w:val="24"/>
        </w:rPr>
        <w:t xml:space="preserve"> </w:t>
      </w:r>
      <w:bookmarkStart w:id="0" w:name="_GoBack"/>
      <w:bookmarkEnd w:id="0"/>
      <w:r w:rsidRPr="00840A16">
        <w:rPr>
          <w:rFonts w:ascii="Times New Roman" w:hAnsi="Times New Roman" w:cs="Times New Roman"/>
          <w:b/>
          <w:sz w:val="24"/>
          <w:szCs w:val="24"/>
          <w:lang w:val="en-US"/>
        </w:rPr>
        <w:t>YF</w:t>
      </w:r>
      <w:r w:rsidRPr="00840A16">
        <w:rPr>
          <w:rFonts w:ascii="Times New Roman" w:hAnsi="Times New Roman" w:cs="Times New Roman"/>
          <w:b/>
          <w:sz w:val="24"/>
          <w:szCs w:val="24"/>
          <w:vertAlign w:val="subscript"/>
          <w:lang w:val="en-US"/>
        </w:rPr>
        <w:t>3</w:t>
      </w:r>
      <w:r w:rsidRPr="00840A16">
        <w:rPr>
          <w:rFonts w:ascii="Times New Roman" w:hAnsi="Times New Roman" w:cs="Times New Roman"/>
          <w:b/>
          <w:sz w:val="24"/>
          <w:szCs w:val="24"/>
          <w:lang w:val="en-US"/>
        </w:rPr>
        <w:t xml:space="preserve"> structure in the Lu</w:t>
      </w:r>
      <w:r w:rsidRPr="00840A16">
        <w:rPr>
          <w:rFonts w:ascii="Times New Roman" w:hAnsi="Times New Roman" w:cs="Times New Roman"/>
          <w:b/>
          <w:sz w:val="24"/>
          <w:szCs w:val="24"/>
          <w:vertAlign w:val="subscript"/>
          <w:lang w:val="en-US"/>
        </w:rPr>
        <w:t>1</w:t>
      </w:r>
      <w:r w:rsidR="005A4818" w:rsidRPr="00840A16">
        <w:rPr>
          <w:rFonts w:ascii="Times New Roman" w:hAnsi="Times New Roman" w:cs="Times New Roman"/>
          <w:b/>
          <w:sz w:val="24"/>
          <w:szCs w:val="24"/>
          <w:vertAlign w:val="subscript"/>
          <w:lang w:val="en-US"/>
        </w:rPr>
        <w:t>–</w:t>
      </w:r>
      <w:r w:rsidRPr="00840A16">
        <w:rPr>
          <w:rFonts w:ascii="Times New Roman" w:hAnsi="Times New Roman" w:cs="Times New Roman"/>
          <w:b/>
          <w:sz w:val="24"/>
          <w:szCs w:val="24"/>
          <w:vertAlign w:val="subscript"/>
          <w:lang w:val="en-US"/>
        </w:rPr>
        <w:t>x</w:t>
      </w:r>
      <w:r w:rsidRPr="00840A16">
        <w:rPr>
          <w:rFonts w:ascii="Times New Roman" w:hAnsi="Times New Roman" w:cs="Times New Roman"/>
          <w:b/>
          <w:sz w:val="24"/>
          <w:szCs w:val="24"/>
          <w:lang w:val="en-US"/>
        </w:rPr>
        <w:t>Ln</w:t>
      </w:r>
      <w:r w:rsidRPr="00840A16">
        <w:rPr>
          <w:rFonts w:ascii="Times New Roman" w:hAnsi="Times New Roman" w:cs="Times New Roman"/>
          <w:b/>
          <w:sz w:val="24"/>
          <w:szCs w:val="24"/>
          <w:vertAlign w:val="subscript"/>
          <w:lang w:val="en-US"/>
        </w:rPr>
        <w:t>x</w:t>
      </w:r>
      <w:r w:rsidRPr="00840A16">
        <w:rPr>
          <w:rFonts w:ascii="Times New Roman" w:hAnsi="Times New Roman" w:cs="Times New Roman"/>
          <w:b/>
          <w:sz w:val="24"/>
          <w:szCs w:val="24"/>
          <w:lang w:val="en-US"/>
        </w:rPr>
        <w:t>F</w:t>
      </w:r>
      <w:r w:rsidRPr="00840A16">
        <w:rPr>
          <w:rFonts w:ascii="Times New Roman" w:hAnsi="Times New Roman" w:cs="Times New Roman"/>
          <w:b/>
          <w:sz w:val="24"/>
          <w:szCs w:val="24"/>
          <w:vertAlign w:val="subscript"/>
          <w:lang w:val="en-US"/>
        </w:rPr>
        <w:t>3</w:t>
      </w:r>
      <w:r w:rsidRPr="00840A16">
        <w:rPr>
          <w:rFonts w:ascii="Times New Roman" w:hAnsi="Times New Roman" w:cs="Times New Roman"/>
          <w:b/>
          <w:sz w:val="24"/>
          <w:szCs w:val="24"/>
          <w:lang w:val="en-US"/>
        </w:rPr>
        <w:t xml:space="preserve"> </w:t>
      </w:r>
      <w:r w:rsidR="005A4818" w:rsidRPr="00840A16">
        <w:rPr>
          <w:rFonts w:ascii="Times New Roman" w:hAnsi="Times New Roman" w:cs="Times New Roman"/>
          <w:b/>
          <w:sz w:val="24"/>
          <w:szCs w:val="24"/>
          <w:lang w:val="en-US"/>
        </w:rPr>
        <w:t>(</w:t>
      </w:r>
      <w:r w:rsidRPr="00840A16">
        <w:rPr>
          <w:rFonts w:ascii="Times New Roman" w:hAnsi="Times New Roman" w:cs="Times New Roman"/>
          <w:b/>
          <w:sz w:val="24"/>
          <w:szCs w:val="24"/>
          <w:lang w:val="en-US"/>
        </w:rPr>
        <w:t>Ln=</w:t>
      </w:r>
      <w:proofErr w:type="spellStart"/>
      <w:r w:rsidRPr="00840A16">
        <w:rPr>
          <w:rFonts w:ascii="Times New Roman" w:hAnsi="Times New Roman" w:cs="Times New Roman"/>
          <w:b/>
          <w:bCs/>
          <w:sz w:val="24"/>
          <w:szCs w:val="24"/>
          <w:lang w:val="en-US"/>
        </w:rPr>
        <w:t>Sm</w:t>
      </w:r>
      <w:proofErr w:type="spellEnd"/>
      <w:r w:rsidR="005A4818" w:rsidRPr="00840A16">
        <w:rPr>
          <w:rFonts w:ascii="Times New Roman" w:hAnsi="Times New Roman" w:cs="Times New Roman"/>
          <w:b/>
          <w:bCs/>
          <w:sz w:val="24"/>
          <w:szCs w:val="24"/>
          <w:lang w:val="en-US"/>
        </w:rPr>
        <w:t>–</w:t>
      </w:r>
      <w:proofErr w:type="spellStart"/>
      <w:r w:rsidRPr="00840A16">
        <w:rPr>
          <w:rFonts w:ascii="Times New Roman" w:hAnsi="Times New Roman" w:cs="Times New Roman"/>
          <w:b/>
          <w:bCs/>
          <w:sz w:val="24"/>
          <w:szCs w:val="24"/>
          <w:lang w:val="en-US"/>
        </w:rPr>
        <w:t>Yb</w:t>
      </w:r>
      <w:proofErr w:type="spellEnd"/>
      <w:r w:rsidR="005A4818" w:rsidRPr="00840A16">
        <w:rPr>
          <w:rFonts w:ascii="Times New Roman" w:hAnsi="Times New Roman" w:cs="Times New Roman"/>
          <w:b/>
          <w:bCs/>
          <w:sz w:val="24"/>
          <w:szCs w:val="24"/>
          <w:lang w:val="en-US"/>
        </w:rPr>
        <w:t>)</w:t>
      </w:r>
      <w:r w:rsidRPr="00840A16">
        <w:rPr>
          <w:rFonts w:ascii="Times New Roman" w:hAnsi="Times New Roman" w:cs="Times New Roman"/>
          <w:b/>
          <w:bCs/>
          <w:sz w:val="24"/>
          <w:szCs w:val="24"/>
          <w:lang w:val="en-US"/>
        </w:rPr>
        <w:t xml:space="preserve"> systems</w:t>
      </w:r>
    </w:p>
    <w:p w:rsidR="00875B15" w:rsidRPr="00840A16" w:rsidRDefault="00875B15" w:rsidP="00875B15">
      <w:pPr>
        <w:widowControl w:val="0"/>
        <w:autoSpaceDN w:val="0"/>
        <w:adjustRightInd w:val="0"/>
        <w:spacing w:after="0" w:line="240" w:lineRule="auto"/>
        <w:jc w:val="center"/>
        <w:rPr>
          <w:rFonts w:ascii="Times New Roman" w:eastAsia="Times New Roman" w:hAnsi="Times New Roman" w:cs="Times New Roman"/>
          <w:b/>
          <w:sz w:val="24"/>
          <w:szCs w:val="24"/>
          <w:highlight w:val="yellow"/>
          <w:lang w:val="en-US" w:eastAsia="ru-RU"/>
        </w:rPr>
      </w:pPr>
    </w:p>
    <w:p w:rsidR="003A1463" w:rsidRPr="00840A16" w:rsidRDefault="006A0D4C" w:rsidP="00875B15">
      <w:pPr>
        <w:autoSpaceDE w:val="0"/>
        <w:autoSpaceDN w:val="0"/>
        <w:adjustRightInd w:val="0"/>
        <w:spacing w:after="0" w:line="240" w:lineRule="auto"/>
        <w:jc w:val="center"/>
        <w:outlineLvl w:val="0"/>
        <w:rPr>
          <w:rFonts w:ascii="Times New Roman" w:eastAsia="Times New Roman" w:hAnsi="Times New Roman" w:cs="Times New Roman"/>
          <w:b/>
          <w:bCs/>
          <w:sz w:val="20"/>
          <w:szCs w:val="20"/>
          <w:lang w:val="en-US" w:eastAsia="ru-RU"/>
        </w:rPr>
      </w:pPr>
      <w:proofErr w:type="spellStart"/>
      <w:r w:rsidRPr="00840A16">
        <w:rPr>
          <w:rFonts w:ascii="Times New Roman" w:eastAsia="Times New Roman" w:hAnsi="Times New Roman" w:cs="Times New Roman"/>
          <w:b/>
          <w:bCs/>
          <w:sz w:val="20"/>
          <w:szCs w:val="20"/>
          <w:lang w:val="en-US" w:eastAsia="ru-RU"/>
        </w:rPr>
        <w:t>Get’man</w:t>
      </w:r>
      <w:proofErr w:type="spellEnd"/>
      <w:r w:rsidRPr="00840A16">
        <w:rPr>
          <w:rFonts w:ascii="Times New Roman" w:eastAsia="Times New Roman" w:hAnsi="Times New Roman" w:cs="Times New Roman"/>
          <w:b/>
          <w:bCs/>
          <w:sz w:val="20"/>
          <w:szCs w:val="20"/>
          <w:lang w:val="en-US" w:eastAsia="ru-RU"/>
        </w:rPr>
        <w:t> E.I.</w:t>
      </w:r>
      <w:r w:rsidR="00A17A8C" w:rsidRPr="00840A16">
        <w:rPr>
          <w:rFonts w:ascii="Times New Roman" w:eastAsia="Times New Roman" w:hAnsi="Times New Roman" w:cs="Times New Roman"/>
          <w:b/>
          <w:bCs/>
          <w:sz w:val="20"/>
          <w:szCs w:val="20"/>
          <w:vertAlign w:val="superscript"/>
          <w:lang w:val="en-US" w:eastAsia="ru-RU"/>
        </w:rPr>
        <w:t>1</w:t>
      </w:r>
      <w:r w:rsidRPr="00840A16">
        <w:rPr>
          <w:rFonts w:ascii="Times New Roman" w:eastAsia="Times New Roman" w:hAnsi="Times New Roman" w:cs="Times New Roman"/>
          <w:b/>
          <w:bCs/>
          <w:sz w:val="20"/>
          <w:szCs w:val="20"/>
          <w:lang w:val="en-US" w:eastAsia="ru-RU"/>
        </w:rPr>
        <w:t xml:space="preserve">, </w:t>
      </w:r>
      <w:proofErr w:type="spellStart"/>
      <w:r w:rsidRPr="00840A16">
        <w:rPr>
          <w:rFonts w:ascii="Times New Roman" w:eastAsia="Times New Roman" w:hAnsi="Times New Roman" w:cs="Times New Roman"/>
          <w:b/>
          <w:bCs/>
          <w:sz w:val="20"/>
          <w:szCs w:val="20"/>
          <w:lang w:val="en-US" w:eastAsia="ru-RU"/>
        </w:rPr>
        <w:t>Oleksii</w:t>
      </w:r>
      <w:proofErr w:type="spellEnd"/>
      <w:r w:rsidRPr="00840A16">
        <w:rPr>
          <w:rFonts w:ascii="Times New Roman" w:eastAsia="Times New Roman" w:hAnsi="Times New Roman" w:cs="Times New Roman"/>
          <w:b/>
          <w:bCs/>
          <w:sz w:val="20"/>
          <w:szCs w:val="20"/>
          <w:lang w:val="en-US" w:eastAsia="ru-RU"/>
        </w:rPr>
        <w:t> Yu.A.</w:t>
      </w:r>
      <w:r w:rsidR="00A17A8C" w:rsidRPr="00840A16">
        <w:rPr>
          <w:rFonts w:ascii="Times New Roman" w:eastAsia="Times New Roman" w:hAnsi="Times New Roman" w:cs="Times New Roman"/>
          <w:b/>
          <w:bCs/>
          <w:sz w:val="20"/>
          <w:szCs w:val="20"/>
          <w:vertAlign w:val="superscript"/>
          <w:lang w:val="en-US" w:eastAsia="ru-RU"/>
        </w:rPr>
        <w:t>1</w:t>
      </w:r>
      <w:r w:rsidRPr="00840A16">
        <w:rPr>
          <w:rFonts w:ascii="Times New Roman" w:eastAsia="Times New Roman" w:hAnsi="Times New Roman" w:cs="Times New Roman"/>
          <w:b/>
          <w:bCs/>
          <w:sz w:val="20"/>
          <w:szCs w:val="20"/>
          <w:lang w:val="en-US" w:eastAsia="ru-RU"/>
        </w:rPr>
        <w:t xml:space="preserve">, </w:t>
      </w:r>
      <w:proofErr w:type="spellStart"/>
      <w:r w:rsidR="00A17A8C" w:rsidRPr="00840A16">
        <w:rPr>
          <w:rFonts w:ascii="Times New Roman" w:eastAsia="Times New Roman" w:hAnsi="Times New Roman" w:cs="Times New Roman"/>
          <w:b/>
          <w:bCs/>
          <w:sz w:val="20"/>
          <w:szCs w:val="20"/>
          <w:lang w:val="en-US" w:eastAsia="ru-RU"/>
        </w:rPr>
        <w:t>Ardanova</w:t>
      </w:r>
      <w:proofErr w:type="spellEnd"/>
      <w:r w:rsidR="00A17A8C" w:rsidRPr="00840A16">
        <w:rPr>
          <w:rFonts w:ascii="Times New Roman" w:eastAsia="Times New Roman" w:hAnsi="Times New Roman" w:cs="Times New Roman"/>
          <w:b/>
          <w:bCs/>
          <w:sz w:val="20"/>
          <w:szCs w:val="20"/>
          <w:lang w:val="en-US" w:eastAsia="ru-RU"/>
        </w:rPr>
        <w:t> </w:t>
      </w:r>
      <w:proofErr w:type="gramStart"/>
      <w:r w:rsidR="00A17A8C" w:rsidRPr="00840A16">
        <w:rPr>
          <w:rFonts w:ascii="Times New Roman" w:eastAsia="Times New Roman" w:hAnsi="Times New Roman" w:cs="Times New Roman"/>
          <w:b/>
          <w:bCs/>
          <w:sz w:val="20"/>
          <w:szCs w:val="20"/>
          <w:lang w:val="en-US" w:eastAsia="ru-RU"/>
        </w:rPr>
        <w:t>L.I.</w:t>
      </w:r>
      <w:r w:rsidR="00A17A8C" w:rsidRPr="00840A16">
        <w:rPr>
          <w:rFonts w:ascii="Times New Roman" w:eastAsia="Times New Roman" w:hAnsi="Times New Roman" w:cs="Times New Roman"/>
          <w:b/>
          <w:bCs/>
          <w:sz w:val="20"/>
          <w:szCs w:val="20"/>
          <w:vertAlign w:val="superscript"/>
          <w:lang w:val="en-US" w:eastAsia="ru-RU"/>
        </w:rPr>
        <w:t>2</w:t>
      </w:r>
      <w:r w:rsidR="006F1A1C" w:rsidRPr="00840A16">
        <w:rPr>
          <w:rFonts w:ascii="Times New Roman" w:eastAsia="Times New Roman" w:hAnsi="Times New Roman" w:cs="Times New Roman"/>
          <w:b/>
          <w:bCs/>
          <w:sz w:val="20"/>
          <w:szCs w:val="20"/>
          <w:vertAlign w:val="superscript"/>
          <w:lang w:val="en-US" w:eastAsia="ru-RU"/>
        </w:rPr>
        <w:t>,</w:t>
      </w:r>
      <w:r w:rsidR="006F1A1C" w:rsidRPr="00840A16">
        <w:rPr>
          <w:rFonts w:ascii="Times New Roman" w:eastAsia="Times New Roman" w:hAnsi="Times New Roman" w:cs="Times New Roman"/>
          <w:b/>
          <w:bCs/>
          <w:sz w:val="20"/>
          <w:szCs w:val="20"/>
          <w:lang w:val="en-US" w:eastAsia="ru-RU"/>
        </w:rPr>
        <w:t>*</w:t>
      </w:r>
      <w:proofErr w:type="gramEnd"/>
      <w:r w:rsidR="005A4818" w:rsidRPr="00840A16">
        <w:rPr>
          <w:rFonts w:ascii="Times New Roman" w:eastAsia="Times New Roman" w:hAnsi="Times New Roman" w:cs="Times New Roman"/>
          <w:b/>
          <w:bCs/>
          <w:sz w:val="20"/>
          <w:szCs w:val="20"/>
          <w:lang w:val="en-US" w:eastAsia="ru-RU"/>
        </w:rPr>
        <w:t>, Radio S.V.</w:t>
      </w:r>
      <w:r w:rsidR="005A4818" w:rsidRPr="00840A16">
        <w:rPr>
          <w:rFonts w:ascii="Times New Roman" w:eastAsia="Times New Roman" w:hAnsi="Times New Roman" w:cs="Times New Roman"/>
          <w:b/>
          <w:bCs/>
          <w:sz w:val="20"/>
          <w:szCs w:val="20"/>
          <w:vertAlign w:val="superscript"/>
          <w:lang w:val="en-US" w:eastAsia="ru-RU"/>
        </w:rPr>
        <w:t>1,</w:t>
      </w:r>
      <w:r w:rsidR="005A4818" w:rsidRPr="00840A16">
        <w:rPr>
          <w:rFonts w:ascii="Times New Roman" w:eastAsia="Times New Roman" w:hAnsi="Times New Roman" w:cs="Times New Roman"/>
          <w:b/>
          <w:bCs/>
          <w:sz w:val="20"/>
          <w:szCs w:val="20"/>
          <w:lang w:val="en-US" w:eastAsia="ru-RU"/>
        </w:rPr>
        <w:t>*</w:t>
      </w:r>
    </w:p>
    <w:p w:rsidR="003A1463" w:rsidRPr="00840A16" w:rsidRDefault="003A1463" w:rsidP="003A1463">
      <w:pPr>
        <w:autoSpaceDE w:val="0"/>
        <w:autoSpaceDN w:val="0"/>
        <w:adjustRightInd w:val="0"/>
        <w:spacing w:after="0" w:line="240" w:lineRule="auto"/>
        <w:rPr>
          <w:rFonts w:ascii="Times New Roman" w:eastAsia="Times New Roman" w:hAnsi="Times New Roman" w:cs="Times New Roman"/>
          <w:color w:val="000000"/>
          <w:sz w:val="24"/>
          <w:szCs w:val="24"/>
          <w:lang w:val="en-US" w:eastAsia="ru-RU"/>
        </w:rPr>
      </w:pPr>
    </w:p>
    <w:p w:rsidR="003A1463" w:rsidRPr="00840A16" w:rsidRDefault="00A17A8C" w:rsidP="003A1463">
      <w:pPr>
        <w:autoSpaceDE w:val="0"/>
        <w:autoSpaceDN w:val="0"/>
        <w:adjustRightInd w:val="0"/>
        <w:spacing w:after="0" w:line="240" w:lineRule="auto"/>
        <w:rPr>
          <w:rFonts w:ascii="Times New Roman" w:eastAsia="Times New Roman" w:hAnsi="Times New Roman" w:cs="Times New Roman"/>
          <w:i/>
          <w:iCs/>
          <w:sz w:val="20"/>
          <w:szCs w:val="20"/>
          <w:lang w:val="en-US" w:eastAsia="ru-RU"/>
        </w:rPr>
      </w:pPr>
      <w:r w:rsidRPr="00840A16">
        <w:rPr>
          <w:rFonts w:ascii="Times New Roman" w:eastAsia="Times New Roman" w:hAnsi="Times New Roman" w:cs="Times New Roman"/>
          <w:i/>
          <w:iCs/>
          <w:sz w:val="20"/>
          <w:szCs w:val="20"/>
          <w:vertAlign w:val="superscript"/>
          <w:lang w:val="en-US" w:eastAsia="ru-RU"/>
        </w:rPr>
        <w:t>1</w:t>
      </w:r>
      <w:r w:rsidRPr="00840A16">
        <w:rPr>
          <w:rFonts w:ascii="Times New Roman" w:eastAsia="Times New Roman" w:hAnsi="Times New Roman" w:cs="Times New Roman"/>
          <w:i/>
          <w:iCs/>
          <w:sz w:val="20"/>
          <w:szCs w:val="20"/>
          <w:lang w:val="en-US" w:eastAsia="ru-RU"/>
        </w:rPr>
        <w:t> </w:t>
      </w:r>
      <w:proofErr w:type="spellStart"/>
      <w:r w:rsidR="003A1463" w:rsidRPr="00840A16">
        <w:rPr>
          <w:rFonts w:ascii="Times New Roman" w:eastAsia="Times New Roman" w:hAnsi="Times New Roman" w:cs="Times New Roman"/>
          <w:i/>
          <w:iCs/>
          <w:sz w:val="20"/>
          <w:szCs w:val="20"/>
          <w:lang w:val="en-US" w:eastAsia="ru-RU"/>
        </w:rPr>
        <w:t>Vasyl</w:t>
      </w:r>
      <w:proofErr w:type="spellEnd"/>
      <w:r w:rsidR="004B088F" w:rsidRPr="00840A16">
        <w:rPr>
          <w:rFonts w:ascii="Times New Roman" w:eastAsia="Times New Roman" w:hAnsi="Times New Roman" w:cs="Times New Roman"/>
          <w:i/>
          <w:iCs/>
          <w:sz w:val="20"/>
          <w:szCs w:val="20"/>
          <w:lang w:val="en-US" w:eastAsia="ru-RU"/>
        </w:rPr>
        <w:t>'</w:t>
      </w:r>
      <w:r w:rsidR="003A1463" w:rsidRPr="00840A16">
        <w:rPr>
          <w:rFonts w:ascii="Times New Roman" w:eastAsia="Times New Roman" w:hAnsi="Times New Roman" w:cs="Times New Roman"/>
          <w:i/>
          <w:iCs/>
          <w:sz w:val="20"/>
          <w:szCs w:val="20"/>
          <w:lang w:val="en-US" w:eastAsia="ru-RU"/>
        </w:rPr>
        <w:t xml:space="preserve"> </w:t>
      </w:r>
      <w:proofErr w:type="spellStart"/>
      <w:r w:rsidR="003A1463" w:rsidRPr="00840A16">
        <w:rPr>
          <w:rFonts w:ascii="Times New Roman" w:eastAsia="Times New Roman" w:hAnsi="Times New Roman" w:cs="Times New Roman"/>
          <w:i/>
          <w:iCs/>
          <w:sz w:val="20"/>
          <w:szCs w:val="20"/>
          <w:lang w:val="en-US" w:eastAsia="ru-RU"/>
        </w:rPr>
        <w:t>Stus</w:t>
      </w:r>
      <w:proofErr w:type="spellEnd"/>
      <w:r w:rsidR="003A1463" w:rsidRPr="00840A16">
        <w:rPr>
          <w:rFonts w:ascii="Times New Roman" w:eastAsia="Times New Roman" w:hAnsi="Times New Roman" w:cs="Times New Roman"/>
          <w:i/>
          <w:iCs/>
          <w:sz w:val="20"/>
          <w:szCs w:val="20"/>
          <w:lang w:val="en-US" w:eastAsia="ru-RU"/>
        </w:rPr>
        <w:t xml:space="preserve"> Donetsk National University, </w:t>
      </w:r>
      <w:proofErr w:type="spellStart"/>
      <w:r w:rsidR="003A1463" w:rsidRPr="00840A16">
        <w:rPr>
          <w:rFonts w:ascii="Times New Roman" w:eastAsia="Times New Roman" w:hAnsi="Times New Roman" w:cs="Times New Roman"/>
          <w:i/>
          <w:iCs/>
          <w:sz w:val="20"/>
          <w:szCs w:val="20"/>
          <w:lang w:val="en-US" w:eastAsia="ru-RU"/>
        </w:rPr>
        <w:t>Vinnytsia</w:t>
      </w:r>
      <w:proofErr w:type="spellEnd"/>
      <w:r w:rsidR="003A1463" w:rsidRPr="00840A16">
        <w:rPr>
          <w:rFonts w:ascii="Times New Roman" w:eastAsia="Times New Roman" w:hAnsi="Times New Roman" w:cs="Times New Roman"/>
          <w:i/>
          <w:iCs/>
          <w:sz w:val="20"/>
          <w:szCs w:val="20"/>
          <w:lang w:val="en-US" w:eastAsia="ru-RU"/>
        </w:rPr>
        <w:t xml:space="preserve">, </w:t>
      </w:r>
      <w:r w:rsidR="005A4818" w:rsidRPr="00840A16">
        <w:rPr>
          <w:rFonts w:ascii="Times New Roman" w:eastAsia="Times New Roman" w:hAnsi="Times New Roman" w:cs="Times New Roman"/>
          <w:i/>
          <w:iCs/>
          <w:sz w:val="20"/>
          <w:szCs w:val="20"/>
          <w:lang w:val="en-US" w:eastAsia="ru-RU"/>
        </w:rPr>
        <w:t xml:space="preserve">21027 </w:t>
      </w:r>
      <w:r w:rsidR="003A1463" w:rsidRPr="00840A16">
        <w:rPr>
          <w:rFonts w:ascii="Times New Roman" w:eastAsia="Times New Roman" w:hAnsi="Times New Roman" w:cs="Times New Roman"/>
          <w:i/>
          <w:iCs/>
          <w:sz w:val="20"/>
          <w:szCs w:val="20"/>
          <w:lang w:val="en-US" w:eastAsia="ru-RU"/>
        </w:rPr>
        <w:t>Ukraine</w:t>
      </w:r>
    </w:p>
    <w:p w:rsidR="00A17A8C" w:rsidRPr="00840A16" w:rsidRDefault="00A17A8C" w:rsidP="003A1463">
      <w:pPr>
        <w:autoSpaceDE w:val="0"/>
        <w:autoSpaceDN w:val="0"/>
        <w:adjustRightInd w:val="0"/>
        <w:spacing w:after="0" w:line="240" w:lineRule="auto"/>
        <w:rPr>
          <w:rFonts w:ascii="Times New Roman" w:eastAsia="Times New Roman" w:hAnsi="Times New Roman" w:cs="Times New Roman"/>
          <w:i/>
          <w:iCs/>
          <w:sz w:val="20"/>
          <w:szCs w:val="20"/>
          <w:lang w:val="en-US" w:eastAsia="ru-RU"/>
        </w:rPr>
      </w:pPr>
      <w:r w:rsidRPr="00840A16">
        <w:rPr>
          <w:rFonts w:ascii="Times New Roman" w:eastAsia="Times New Roman" w:hAnsi="Times New Roman" w:cs="Times New Roman"/>
          <w:i/>
          <w:iCs/>
          <w:sz w:val="20"/>
          <w:szCs w:val="20"/>
          <w:vertAlign w:val="superscript"/>
          <w:lang w:val="en-US" w:eastAsia="ru-RU"/>
        </w:rPr>
        <w:t>2</w:t>
      </w:r>
      <w:r w:rsidRPr="00840A16">
        <w:rPr>
          <w:rFonts w:ascii="Times New Roman" w:eastAsia="Times New Roman" w:hAnsi="Times New Roman" w:cs="Times New Roman"/>
          <w:i/>
          <w:iCs/>
          <w:sz w:val="20"/>
          <w:szCs w:val="20"/>
          <w:lang w:val="en-US" w:eastAsia="ru-RU"/>
        </w:rPr>
        <w:t> Minnesota State University, Mankato, Minnesota, 56001 USA</w:t>
      </w:r>
    </w:p>
    <w:p w:rsidR="003A1463" w:rsidRPr="00840A16" w:rsidRDefault="00A17A8C" w:rsidP="003A1463">
      <w:pPr>
        <w:widowControl w:val="0"/>
        <w:autoSpaceDN w:val="0"/>
        <w:adjustRightInd w:val="0"/>
        <w:spacing w:after="240" w:line="240" w:lineRule="auto"/>
        <w:rPr>
          <w:rFonts w:ascii="Times New Roman" w:eastAsia="Times New Roman" w:hAnsi="Times New Roman" w:cs="Times New Roman"/>
          <w:i/>
          <w:iCs/>
          <w:color w:val="000000" w:themeColor="text1"/>
          <w:sz w:val="20"/>
          <w:szCs w:val="20"/>
          <w:lang w:val="en-US" w:eastAsia="ru-RU"/>
        </w:rPr>
      </w:pPr>
      <w:r w:rsidRPr="00840A16">
        <w:rPr>
          <w:rFonts w:ascii="Times New Roman" w:eastAsia="Times New Roman" w:hAnsi="Times New Roman" w:cs="Times New Roman"/>
          <w:i/>
          <w:iCs/>
          <w:color w:val="000000" w:themeColor="text1"/>
          <w:sz w:val="20"/>
          <w:szCs w:val="20"/>
          <w:lang w:val="en-US" w:eastAsia="ru-RU"/>
        </w:rPr>
        <w:t>* </w:t>
      </w:r>
      <w:r w:rsidR="003A1463" w:rsidRPr="00840A16">
        <w:rPr>
          <w:rFonts w:ascii="Times New Roman" w:eastAsia="Times New Roman" w:hAnsi="Times New Roman" w:cs="Times New Roman"/>
          <w:i/>
          <w:iCs/>
          <w:color w:val="000000" w:themeColor="text1"/>
          <w:sz w:val="20"/>
          <w:szCs w:val="20"/>
          <w:lang w:val="en-US" w:eastAsia="ru-RU"/>
        </w:rPr>
        <w:t xml:space="preserve">e-mail: </w:t>
      </w:r>
      <w:hyperlink r:id="rId5" w:history="1">
        <w:r w:rsidR="003A1463" w:rsidRPr="00840A16">
          <w:rPr>
            <w:rFonts w:ascii="Times New Roman" w:eastAsia="Times New Roman" w:hAnsi="Times New Roman" w:cs="Times New Roman"/>
            <w:i/>
            <w:iCs/>
            <w:color w:val="000000" w:themeColor="text1"/>
            <w:sz w:val="20"/>
            <w:szCs w:val="20"/>
            <w:u w:val="single"/>
            <w:lang w:val="en-US" w:eastAsia="ru-RU"/>
          </w:rPr>
          <w:t>radio@donnu.edu.ua</w:t>
        </w:r>
      </w:hyperlink>
      <w:r w:rsidR="006F1A1C" w:rsidRPr="00840A16">
        <w:rPr>
          <w:rFonts w:ascii="Times New Roman" w:eastAsia="Times New Roman" w:hAnsi="Times New Roman" w:cs="Times New Roman"/>
          <w:i/>
          <w:iCs/>
          <w:color w:val="000000" w:themeColor="text1"/>
          <w:sz w:val="20"/>
          <w:szCs w:val="20"/>
          <w:lang w:val="en-US" w:eastAsia="ru-RU"/>
        </w:rPr>
        <w:t>,</w:t>
      </w:r>
      <w:r w:rsidR="006F1A1C" w:rsidRPr="00840A16">
        <w:rPr>
          <w:rFonts w:ascii="Times New Roman" w:eastAsia="Times New Roman" w:hAnsi="Times New Roman" w:cs="Times New Roman"/>
          <w:i/>
          <w:iCs/>
          <w:color w:val="000000" w:themeColor="text1"/>
          <w:sz w:val="20"/>
          <w:szCs w:val="20"/>
          <w:u w:val="single"/>
          <w:lang w:val="en-US" w:eastAsia="ru-RU"/>
        </w:rPr>
        <w:t xml:space="preserve"> </w:t>
      </w:r>
      <w:hyperlink r:id="rId6" w:history="1">
        <w:r w:rsidR="006F1A1C" w:rsidRPr="00840A16">
          <w:rPr>
            <w:rStyle w:val="a4"/>
            <w:rFonts w:ascii="Times New Roman" w:eastAsia="Times New Roman" w:hAnsi="Times New Roman" w:cs="Times New Roman"/>
            <w:i/>
            <w:iCs/>
            <w:color w:val="000000" w:themeColor="text1"/>
            <w:sz w:val="20"/>
            <w:szCs w:val="20"/>
            <w:lang w:val="en-US" w:eastAsia="ru-RU"/>
          </w:rPr>
          <w:t>lyudmyla.stackpool@mnsu.edu</w:t>
        </w:r>
      </w:hyperlink>
    </w:p>
    <w:p w:rsidR="00B00F86" w:rsidRPr="00840A16" w:rsidRDefault="00B00F86" w:rsidP="00B00F86">
      <w:pPr>
        <w:widowControl w:val="0"/>
        <w:autoSpaceDE w:val="0"/>
        <w:autoSpaceDN w:val="0"/>
        <w:adjustRightInd w:val="0"/>
        <w:spacing w:after="0" w:line="240" w:lineRule="auto"/>
        <w:ind w:firstLine="357"/>
        <w:jc w:val="both"/>
        <w:rPr>
          <w:rFonts w:ascii="Times New Roman" w:eastAsia="Times New Roman" w:hAnsi="Times New Roman" w:cs="Times New Roman"/>
          <w:sz w:val="20"/>
          <w:szCs w:val="20"/>
          <w:lang w:val="en-US" w:eastAsia="ru-RU"/>
        </w:rPr>
      </w:pPr>
      <w:r w:rsidRPr="00840A16">
        <w:rPr>
          <w:rFonts w:ascii="Times New Roman" w:eastAsia="Times New Roman" w:hAnsi="Times New Roman" w:cs="Times New Roman"/>
          <w:sz w:val="20"/>
          <w:szCs w:val="20"/>
          <w:lang w:val="en-US" w:eastAsia="ru-RU"/>
        </w:rPr>
        <w:t xml:space="preserve">Solid solutions of rare earth elements (REEs) </w:t>
      </w:r>
      <w:r w:rsidR="005A4818" w:rsidRPr="00840A16">
        <w:rPr>
          <w:rFonts w:ascii="Times New Roman" w:eastAsia="Times New Roman" w:hAnsi="Times New Roman" w:cs="Times New Roman"/>
          <w:sz w:val="20"/>
          <w:szCs w:val="20"/>
          <w:lang w:val="en-US" w:eastAsia="ru-RU"/>
        </w:rPr>
        <w:t xml:space="preserve">trifluorides </w:t>
      </w:r>
      <w:r w:rsidRPr="00840A16">
        <w:rPr>
          <w:rFonts w:ascii="Times New Roman" w:eastAsia="Times New Roman" w:hAnsi="Times New Roman" w:cs="Times New Roman"/>
          <w:sz w:val="20"/>
          <w:szCs w:val="20"/>
          <w:lang w:val="en-US" w:eastAsia="ru-RU"/>
        </w:rPr>
        <w:t xml:space="preserve">are being intensively studied since they can find practical application as materials for phosphors, lasers, scintillators, displays, light sources, catalysts, ionic conductors, </w:t>
      </w:r>
      <w:proofErr w:type="spellStart"/>
      <w:r w:rsidRPr="00840A16">
        <w:rPr>
          <w:rFonts w:ascii="Times New Roman" w:eastAsia="Times New Roman" w:hAnsi="Times New Roman" w:cs="Times New Roman"/>
          <w:sz w:val="20"/>
          <w:szCs w:val="20"/>
          <w:lang w:val="en-US" w:eastAsia="ru-RU"/>
        </w:rPr>
        <w:t>fibre</w:t>
      </w:r>
      <w:proofErr w:type="spellEnd"/>
      <w:r w:rsidRPr="00840A16">
        <w:rPr>
          <w:rFonts w:ascii="Times New Roman" w:eastAsia="Times New Roman" w:hAnsi="Times New Roman" w:cs="Times New Roman"/>
          <w:sz w:val="20"/>
          <w:szCs w:val="20"/>
          <w:lang w:val="en-US" w:eastAsia="ru-RU"/>
        </w:rPr>
        <w:t>-optic amplifiers. It is possible to use trifluorides for microelectronics, analytical chemistry, the technology of separation of elements, regeneration, purification and disposal of nuclear materials. In recent years, work on their application in the form of nanomaterials in medicine as optical 3D devices and probes for visualizing biological objects, for intracellular labels or measurements, and for immunoassays has become relevant.</w:t>
      </w:r>
    </w:p>
    <w:p w:rsidR="00840A16" w:rsidRDefault="00292305" w:rsidP="00B00F86">
      <w:pPr>
        <w:widowControl w:val="0"/>
        <w:autoSpaceDE w:val="0"/>
        <w:autoSpaceDN w:val="0"/>
        <w:adjustRightInd w:val="0"/>
        <w:spacing w:after="0" w:line="240" w:lineRule="auto"/>
        <w:ind w:firstLine="357"/>
        <w:jc w:val="both"/>
        <w:rPr>
          <w:rFonts w:ascii="Times New Roman" w:eastAsia="Times New Roman" w:hAnsi="Times New Roman" w:cs="Times New Roman"/>
          <w:sz w:val="20"/>
          <w:szCs w:val="20"/>
          <w:lang w:val="en-US" w:eastAsia="ru-RU"/>
        </w:rPr>
      </w:pPr>
      <w:r w:rsidRPr="00840A16">
        <w:rPr>
          <w:rFonts w:ascii="Times New Roman" w:eastAsia="Times New Roman" w:hAnsi="Times New Roman" w:cs="Times New Roman"/>
          <w:sz w:val="20"/>
          <w:szCs w:val="20"/>
          <w:lang w:val="en-US" w:eastAsia="ru-RU"/>
        </w:rPr>
        <w:t xml:space="preserve">Using the crystal-chemical energy method of V.S. </w:t>
      </w:r>
      <w:proofErr w:type="spellStart"/>
      <w:r w:rsidRPr="00840A16">
        <w:rPr>
          <w:rFonts w:ascii="Times New Roman" w:eastAsia="Times New Roman" w:hAnsi="Times New Roman" w:cs="Times New Roman"/>
          <w:sz w:val="20"/>
          <w:szCs w:val="20"/>
          <w:lang w:val="en-US" w:eastAsia="ru-RU"/>
        </w:rPr>
        <w:t>Urusov</w:t>
      </w:r>
      <w:proofErr w:type="spellEnd"/>
      <w:r w:rsidRPr="00840A16">
        <w:rPr>
          <w:rFonts w:ascii="Times New Roman" w:eastAsia="Times New Roman" w:hAnsi="Times New Roman" w:cs="Times New Roman"/>
          <w:sz w:val="20"/>
          <w:szCs w:val="20"/>
          <w:lang w:val="en-US" w:eastAsia="ru-RU"/>
        </w:rPr>
        <w:t xml:space="preserve"> in the approximation of regular </w:t>
      </w:r>
      <w:r w:rsidR="005A4818" w:rsidRPr="00840A16">
        <w:rPr>
          <w:rFonts w:ascii="Times New Roman" w:eastAsia="Times New Roman" w:hAnsi="Times New Roman" w:cs="Times New Roman"/>
          <w:sz w:val="20"/>
          <w:szCs w:val="20"/>
          <w:lang w:val="en-US" w:eastAsia="ru-RU"/>
        </w:rPr>
        <w:t xml:space="preserve">solid </w:t>
      </w:r>
      <w:r w:rsidRPr="00840A16">
        <w:rPr>
          <w:rFonts w:ascii="Times New Roman" w:eastAsia="Times New Roman" w:hAnsi="Times New Roman" w:cs="Times New Roman"/>
          <w:sz w:val="20"/>
          <w:szCs w:val="20"/>
          <w:lang w:val="en-US" w:eastAsia="ru-RU"/>
        </w:rPr>
        <w:t>solutions, the mixing energies, critical temperatures and temperatures of decomposition</w:t>
      </w:r>
      <w:r w:rsidR="00B00F86" w:rsidRPr="00840A16">
        <w:rPr>
          <w:rFonts w:ascii="Times New Roman" w:eastAsia="Times New Roman" w:hAnsi="Times New Roman" w:cs="Times New Roman"/>
          <w:sz w:val="20"/>
          <w:szCs w:val="20"/>
          <w:lang w:val="en-US" w:eastAsia="ru-RU"/>
        </w:rPr>
        <w:t xml:space="preserve"> (T</w:t>
      </w:r>
      <w:r w:rsidR="00B00F86" w:rsidRPr="00840A16">
        <w:rPr>
          <w:rFonts w:ascii="Times New Roman" w:eastAsia="Times New Roman" w:hAnsi="Times New Roman" w:cs="Times New Roman"/>
          <w:sz w:val="20"/>
          <w:szCs w:val="20"/>
          <w:vertAlign w:val="subscript"/>
          <w:lang w:val="en-US" w:eastAsia="ru-RU"/>
        </w:rPr>
        <w:t>d</w:t>
      </w:r>
      <w:r w:rsidR="00B00F86" w:rsidRPr="00840A16">
        <w:rPr>
          <w:rFonts w:ascii="Times New Roman" w:eastAsia="Times New Roman" w:hAnsi="Times New Roman" w:cs="Times New Roman"/>
          <w:sz w:val="20"/>
          <w:szCs w:val="20"/>
          <w:lang w:val="en-US" w:eastAsia="ru-RU"/>
        </w:rPr>
        <w:t>)</w:t>
      </w:r>
      <w:r w:rsidRPr="00840A16">
        <w:rPr>
          <w:rFonts w:ascii="Times New Roman" w:eastAsia="Times New Roman" w:hAnsi="Times New Roman" w:cs="Times New Roman"/>
          <w:sz w:val="20"/>
          <w:szCs w:val="20"/>
          <w:lang w:val="en-US" w:eastAsia="ru-RU"/>
        </w:rPr>
        <w:t xml:space="preserve"> of solid solutions in Lu</w:t>
      </w:r>
      <w:r w:rsidRPr="00840A16">
        <w:rPr>
          <w:rFonts w:ascii="Times New Roman" w:eastAsia="Times New Roman" w:hAnsi="Times New Roman" w:cs="Times New Roman"/>
          <w:sz w:val="20"/>
          <w:szCs w:val="20"/>
          <w:vertAlign w:val="subscript"/>
          <w:lang w:val="en-US" w:eastAsia="ru-RU"/>
        </w:rPr>
        <w:t>1</w:t>
      </w:r>
      <w:r w:rsidR="005A4818" w:rsidRPr="00840A16">
        <w:rPr>
          <w:rFonts w:ascii="Times New Roman" w:eastAsia="Times New Roman" w:hAnsi="Times New Roman" w:cs="Times New Roman"/>
          <w:sz w:val="20"/>
          <w:szCs w:val="20"/>
          <w:vertAlign w:val="subscript"/>
          <w:lang w:val="en-US" w:eastAsia="ru-RU"/>
        </w:rPr>
        <w:t>–</w:t>
      </w:r>
      <w:r w:rsidRPr="00840A16">
        <w:rPr>
          <w:rFonts w:ascii="Times New Roman" w:eastAsia="Times New Roman" w:hAnsi="Times New Roman" w:cs="Times New Roman"/>
          <w:sz w:val="20"/>
          <w:szCs w:val="20"/>
          <w:vertAlign w:val="subscript"/>
          <w:lang w:val="en-US" w:eastAsia="ru-RU"/>
        </w:rPr>
        <w:t>x</w:t>
      </w:r>
      <w:r w:rsidRPr="00840A16">
        <w:rPr>
          <w:rFonts w:ascii="Times New Roman" w:eastAsia="Times New Roman" w:hAnsi="Times New Roman" w:cs="Times New Roman"/>
          <w:sz w:val="20"/>
          <w:szCs w:val="20"/>
          <w:lang w:val="en-US" w:eastAsia="ru-RU"/>
        </w:rPr>
        <w:t>Ln</w:t>
      </w:r>
      <w:r w:rsidRPr="00840A16">
        <w:rPr>
          <w:rFonts w:ascii="Times New Roman" w:eastAsia="Times New Roman" w:hAnsi="Times New Roman" w:cs="Times New Roman"/>
          <w:sz w:val="20"/>
          <w:szCs w:val="20"/>
          <w:vertAlign w:val="subscript"/>
          <w:lang w:val="en-US" w:eastAsia="ru-RU"/>
        </w:rPr>
        <w:t>x</w:t>
      </w:r>
      <w:r w:rsidRPr="00840A16">
        <w:rPr>
          <w:rFonts w:ascii="Times New Roman" w:eastAsia="Times New Roman" w:hAnsi="Times New Roman" w:cs="Times New Roman"/>
          <w:sz w:val="20"/>
          <w:szCs w:val="20"/>
          <w:lang w:val="en-US" w:eastAsia="ru-RU"/>
        </w:rPr>
        <w:t>F</w:t>
      </w:r>
      <w:r w:rsidRPr="00840A16">
        <w:rPr>
          <w:rFonts w:ascii="Times New Roman" w:eastAsia="Times New Roman" w:hAnsi="Times New Roman" w:cs="Times New Roman"/>
          <w:sz w:val="20"/>
          <w:szCs w:val="20"/>
          <w:vertAlign w:val="subscript"/>
          <w:lang w:val="en-US" w:eastAsia="ru-RU"/>
        </w:rPr>
        <w:t>3</w:t>
      </w:r>
      <w:r w:rsidRPr="00840A16">
        <w:rPr>
          <w:rFonts w:ascii="Times New Roman" w:eastAsia="Times New Roman" w:hAnsi="Times New Roman" w:cs="Times New Roman"/>
          <w:sz w:val="20"/>
          <w:szCs w:val="20"/>
          <w:lang w:val="en-US" w:eastAsia="ru-RU"/>
        </w:rPr>
        <w:t xml:space="preserve"> systems </w:t>
      </w:r>
      <w:r w:rsidR="005A4818" w:rsidRPr="00840A16">
        <w:rPr>
          <w:rFonts w:ascii="Times New Roman" w:eastAsia="Times New Roman" w:hAnsi="Times New Roman" w:cs="Times New Roman"/>
          <w:sz w:val="20"/>
          <w:szCs w:val="20"/>
          <w:lang w:val="en-US" w:eastAsia="ru-RU"/>
        </w:rPr>
        <w:t>(</w:t>
      </w:r>
      <w:r w:rsidR="00B00F86" w:rsidRPr="00840A16">
        <w:rPr>
          <w:rFonts w:ascii="Times New Roman" w:eastAsia="Times New Roman" w:hAnsi="Times New Roman" w:cs="Times New Roman"/>
          <w:sz w:val="20"/>
          <w:szCs w:val="20"/>
          <w:lang w:val="en-US" w:eastAsia="ru-RU"/>
        </w:rPr>
        <w:t>Ln</w:t>
      </w:r>
      <w:r w:rsidR="005A4818" w:rsidRPr="00840A16">
        <w:rPr>
          <w:rFonts w:ascii="Times New Roman" w:eastAsia="Times New Roman" w:hAnsi="Times New Roman" w:cs="Times New Roman"/>
          <w:sz w:val="20"/>
          <w:szCs w:val="20"/>
          <w:lang w:val="en-US" w:eastAsia="ru-RU"/>
        </w:rPr>
        <w:t> </w:t>
      </w:r>
      <w:r w:rsidR="00B00F86" w:rsidRPr="00840A16">
        <w:rPr>
          <w:rFonts w:ascii="Times New Roman" w:eastAsia="Times New Roman" w:hAnsi="Times New Roman" w:cs="Times New Roman"/>
          <w:sz w:val="20"/>
          <w:szCs w:val="20"/>
          <w:lang w:val="en-US" w:eastAsia="ru-RU"/>
        </w:rPr>
        <w:t>=</w:t>
      </w:r>
      <w:r w:rsidR="005A4818" w:rsidRPr="00840A16">
        <w:rPr>
          <w:rFonts w:ascii="Times New Roman" w:eastAsia="Times New Roman" w:hAnsi="Times New Roman" w:cs="Times New Roman"/>
          <w:sz w:val="20"/>
          <w:szCs w:val="20"/>
          <w:lang w:val="en-US" w:eastAsia="ru-RU"/>
        </w:rPr>
        <w:t> </w:t>
      </w:r>
      <w:proofErr w:type="spellStart"/>
      <w:r w:rsidR="00B00F86" w:rsidRPr="00840A16">
        <w:rPr>
          <w:rFonts w:ascii="Times New Roman" w:eastAsia="Times New Roman" w:hAnsi="Times New Roman" w:cs="Times New Roman"/>
          <w:sz w:val="20"/>
          <w:szCs w:val="20"/>
          <w:lang w:val="en-US" w:eastAsia="ru-RU"/>
        </w:rPr>
        <w:t>Sm</w:t>
      </w:r>
      <w:proofErr w:type="spellEnd"/>
      <w:r w:rsidR="005A4818" w:rsidRPr="00840A16">
        <w:rPr>
          <w:rFonts w:ascii="Times New Roman" w:eastAsia="Times New Roman" w:hAnsi="Times New Roman" w:cs="Times New Roman"/>
          <w:sz w:val="20"/>
          <w:szCs w:val="20"/>
          <w:lang w:val="en-US" w:eastAsia="ru-RU"/>
        </w:rPr>
        <w:t>–</w:t>
      </w:r>
      <w:proofErr w:type="spellStart"/>
      <w:r w:rsidR="00B00F86" w:rsidRPr="00840A16">
        <w:rPr>
          <w:rFonts w:ascii="Times New Roman" w:eastAsia="Times New Roman" w:hAnsi="Times New Roman" w:cs="Times New Roman"/>
          <w:sz w:val="20"/>
          <w:szCs w:val="20"/>
          <w:lang w:val="en-US" w:eastAsia="ru-RU"/>
        </w:rPr>
        <w:t>Yb</w:t>
      </w:r>
      <w:proofErr w:type="spellEnd"/>
      <w:r w:rsidR="005A4818" w:rsidRPr="00840A16">
        <w:rPr>
          <w:rFonts w:ascii="Times New Roman" w:eastAsia="Times New Roman" w:hAnsi="Times New Roman" w:cs="Times New Roman"/>
          <w:sz w:val="20"/>
          <w:szCs w:val="20"/>
          <w:lang w:val="en-US" w:eastAsia="ru-RU"/>
        </w:rPr>
        <w:t>)</w:t>
      </w:r>
      <w:r w:rsidR="00B00F86" w:rsidRPr="00840A16">
        <w:rPr>
          <w:rFonts w:ascii="Times New Roman" w:eastAsia="Times New Roman" w:hAnsi="Times New Roman" w:cs="Times New Roman"/>
          <w:sz w:val="20"/>
          <w:szCs w:val="20"/>
          <w:lang w:val="en-US" w:eastAsia="ru-RU"/>
        </w:rPr>
        <w:t xml:space="preserve"> are calculated</w:t>
      </w:r>
      <w:r w:rsidR="00840A16">
        <w:rPr>
          <w:rFonts w:ascii="Times New Roman" w:eastAsia="Times New Roman" w:hAnsi="Times New Roman" w:cs="Times New Roman"/>
          <w:sz w:val="20"/>
          <w:szCs w:val="20"/>
          <w:lang w:eastAsia="ru-RU"/>
        </w:rPr>
        <w:t xml:space="preserve"> (</w:t>
      </w:r>
      <w:proofErr w:type="spellStart"/>
      <w:r w:rsidR="00840A16">
        <w:rPr>
          <w:rFonts w:ascii="Times New Roman" w:eastAsia="Times New Roman" w:hAnsi="Times New Roman" w:cs="Times New Roman"/>
          <w:sz w:val="20"/>
          <w:szCs w:val="20"/>
          <w:lang w:eastAsia="ru-RU"/>
        </w:rPr>
        <w:t>see</w:t>
      </w:r>
      <w:proofErr w:type="spellEnd"/>
      <w:r w:rsidR="00840A16">
        <w:rPr>
          <w:rFonts w:ascii="Times New Roman" w:eastAsia="Times New Roman" w:hAnsi="Times New Roman" w:cs="Times New Roman"/>
          <w:sz w:val="20"/>
          <w:szCs w:val="20"/>
          <w:lang w:eastAsia="ru-RU"/>
        </w:rPr>
        <w:t xml:space="preserve"> </w:t>
      </w:r>
      <w:proofErr w:type="spellStart"/>
      <w:r w:rsidR="00840A16">
        <w:rPr>
          <w:rFonts w:ascii="Times New Roman" w:eastAsia="Times New Roman" w:hAnsi="Times New Roman" w:cs="Times New Roman"/>
          <w:sz w:val="20"/>
          <w:szCs w:val="20"/>
          <w:lang w:eastAsia="ru-RU"/>
        </w:rPr>
        <w:t>Fig</w:t>
      </w:r>
      <w:proofErr w:type="spellEnd"/>
      <w:r w:rsidR="00840A16">
        <w:rPr>
          <w:rFonts w:ascii="Times New Roman" w:eastAsia="Times New Roman" w:hAnsi="Times New Roman" w:cs="Times New Roman"/>
          <w:sz w:val="20"/>
          <w:szCs w:val="20"/>
          <w:lang w:eastAsia="ru-RU"/>
        </w:rPr>
        <w:t>.)</w:t>
      </w:r>
      <w:r w:rsidRPr="00840A16">
        <w:rPr>
          <w:rFonts w:ascii="Times New Roman" w:eastAsia="Times New Roman" w:hAnsi="Times New Roman" w:cs="Times New Roman"/>
          <w:sz w:val="20"/>
          <w:szCs w:val="20"/>
          <w:lang w:val="en-US" w:eastAsia="ru-RU"/>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3"/>
        <w:gridCol w:w="3246"/>
      </w:tblGrid>
      <w:tr w:rsidR="00840A16" w:rsidTr="00840A16">
        <w:tc>
          <w:tcPr>
            <w:tcW w:w="3681" w:type="dxa"/>
          </w:tcPr>
          <w:p w:rsidR="00840A16" w:rsidRDefault="00840A16" w:rsidP="00840A16">
            <w:pPr>
              <w:widowControl w:val="0"/>
              <w:autoSpaceDE w:val="0"/>
              <w:autoSpaceDN w:val="0"/>
              <w:adjustRightInd w:val="0"/>
              <w:ind w:firstLine="310"/>
              <w:jc w:val="both"/>
              <w:rPr>
                <w:rFonts w:ascii="Times New Roman" w:hAnsi="Times New Roman" w:cs="Times New Roman"/>
                <w:sz w:val="20"/>
                <w:szCs w:val="20"/>
                <w:lang w:val="en-US"/>
              </w:rPr>
            </w:pPr>
            <w:r w:rsidRPr="00840A16">
              <w:rPr>
                <w:rFonts w:ascii="Times New Roman" w:hAnsi="Times New Roman" w:cs="Times New Roman"/>
                <w:sz w:val="20"/>
                <w:szCs w:val="20"/>
                <w:lang w:val="en-US"/>
              </w:rPr>
              <w:t xml:space="preserve">With an increase in the REE number, the mixing energies and the critical decomposition temperatures of solid solutions regularly decrease from ~21 to ~0.5 kJ/mol and from 1240 to ~30 K, respectively, which is due to a decrease in the ionic radii of REEs in the series from </w:t>
            </w:r>
            <w:proofErr w:type="spellStart"/>
            <w:r w:rsidRPr="00840A16">
              <w:rPr>
                <w:rFonts w:ascii="Times New Roman" w:hAnsi="Times New Roman" w:cs="Times New Roman"/>
                <w:sz w:val="20"/>
                <w:szCs w:val="20"/>
                <w:lang w:val="en-US"/>
              </w:rPr>
              <w:t>Sm</w:t>
            </w:r>
            <w:proofErr w:type="spellEnd"/>
            <w:r w:rsidRPr="00840A16">
              <w:rPr>
                <w:rFonts w:ascii="Times New Roman" w:hAnsi="Times New Roman" w:cs="Times New Roman"/>
                <w:sz w:val="20"/>
                <w:szCs w:val="20"/>
                <w:lang w:val="en-US"/>
              </w:rPr>
              <w:t xml:space="preserve"> to </w:t>
            </w:r>
            <w:proofErr w:type="spellStart"/>
            <w:r w:rsidRPr="00840A16">
              <w:rPr>
                <w:rFonts w:ascii="Times New Roman" w:hAnsi="Times New Roman" w:cs="Times New Roman"/>
                <w:sz w:val="20"/>
                <w:szCs w:val="20"/>
                <w:lang w:val="en-US"/>
              </w:rPr>
              <w:t>Yb</w:t>
            </w:r>
            <w:proofErr w:type="spellEnd"/>
            <w:r w:rsidRPr="00840A16">
              <w:rPr>
                <w:rFonts w:ascii="Times New Roman" w:hAnsi="Times New Roman" w:cs="Times New Roman"/>
                <w:sz w:val="20"/>
                <w:szCs w:val="20"/>
                <w:lang w:val="en-US"/>
              </w:rPr>
              <w:t>.</w:t>
            </w:r>
          </w:p>
          <w:p w:rsidR="00840A16" w:rsidRDefault="00840A16" w:rsidP="00840A16">
            <w:pPr>
              <w:widowControl w:val="0"/>
              <w:autoSpaceDE w:val="0"/>
              <w:autoSpaceDN w:val="0"/>
              <w:adjustRightInd w:val="0"/>
              <w:ind w:firstLine="310"/>
              <w:jc w:val="both"/>
              <w:rPr>
                <w:rFonts w:ascii="Times New Roman" w:hAnsi="Times New Roman" w:cs="Times New Roman"/>
                <w:sz w:val="20"/>
                <w:szCs w:val="20"/>
                <w:lang w:val="en-US"/>
              </w:rPr>
            </w:pPr>
            <w:r w:rsidRPr="00840A16">
              <w:rPr>
                <w:rFonts w:ascii="Times New Roman" w:hAnsi="Times New Roman" w:cs="Times New Roman"/>
                <w:sz w:val="20"/>
                <w:szCs w:val="20"/>
                <w:lang w:val="en-US"/>
              </w:rPr>
              <w:t>The built diagram for the Lu</w:t>
            </w:r>
            <w:r w:rsidRPr="00840A16">
              <w:rPr>
                <w:rFonts w:ascii="Times New Roman" w:hAnsi="Times New Roman" w:cs="Times New Roman"/>
                <w:sz w:val="20"/>
                <w:szCs w:val="20"/>
                <w:vertAlign w:val="subscript"/>
                <w:lang w:val="en-US"/>
              </w:rPr>
              <w:t>1–x</w:t>
            </w:r>
            <w:r w:rsidRPr="00840A16">
              <w:rPr>
                <w:rFonts w:ascii="Times New Roman" w:hAnsi="Times New Roman" w:cs="Times New Roman"/>
                <w:sz w:val="20"/>
                <w:szCs w:val="20"/>
                <w:lang w:val="en-US"/>
              </w:rPr>
              <w:t>Ln</w:t>
            </w:r>
            <w:r w:rsidRPr="00840A16">
              <w:rPr>
                <w:rFonts w:ascii="Times New Roman" w:hAnsi="Times New Roman" w:cs="Times New Roman"/>
                <w:sz w:val="20"/>
                <w:szCs w:val="20"/>
                <w:vertAlign w:val="subscript"/>
                <w:lang w:val="en-US"/>
              </w:rPr>
              <w:t>x</w:t>
            </w:r>
            <w:r w:rsidRPr="00840A16">
              <w:rPr>
                <w:rFonts w:ascii="Times New Roman" w:hAnsi="Times New Roman" w:cs="Times New Roman"/>
                <w:sz w:val="20"/>
                <w:szCs w:val="20"/>
                <w:lang w:val="en-US"/>
              </w:rPr>
              <w:t>F</w:t>
            </w:r>
            <w:r w:rsidRPr="00840A16">
              <w:rPr>
                <w:rFonts w:ascii="Times New Roman" w:hAnsi="Times New Roman" w:cs="Times New Roman"/>
                <w:sz w:val="20"/>
                <w:szCs w:val="20"/>
                <w:vertAlign w:val="subscript"/>
                <w:lang w:val="en-US"/>
              </w:rPr>
              <w:t>3</w:t>
            </w:r>
            <w:r w:rsidRPr="00840A16">
              <w:rPr>
                <w:rFonts w:ascii="Times New Roman" w:hAnsi="Times New Roman" w:cs="Times New Roman"/>
                <w:sz w:val="20"/>
                <w:szCs w:val="20"/>
                <w:lang w:val="en-US"/>
              </w:rPr>
              <w:t xml:space="preserve"> systems, where Ln = </w:t>
            </w:r>
            <w:proofErr w:type="spellStart"/>
            <w:r w:rsidRPr="00840A16">
              <w:rPr>
                <w:rFonts w:ascii="Times New Roman" w:hAnsi="Times New Roman" w:cs="Times New Roman"/>
                <w:sz w:val="20"/>
                <w:szCs w:val="20"/>
                <w:lang w:val="en-US"/>
              </w:rPr>
              <w:t>Sm</w:t>
            </w:r>
            <w:proofErr w:type="spellEnd"/>
            <w:r w:rsidRPr="00840A16">
              <w:rPr>
                <w:rFonts w:ascii="Times New Roman" w:hAnsi="Times New Roman" w:cs="Times New Roman"/>
                <w:sz w:val="20"/>
                <w:szCs w:val="20"/>
                <w:lang w:val="en-US"/>
              </w:rPr>
              <w:t>–</w:t>
            </w:r>
            <w:proofErr w:type="spellStart"/>
            <w:r w:rsidRPr="00840A16">
              <w:rPr>
                <w:rFonts w:ascii="Times New Roman" w:hAnsi="Times New Roman" w:cs="Times New Roman"/>
                <w:sz w:val="20"/>
                <w:szCs w:val="20"/>
                <w:lang w:val="en-US"/>
              </w:rPr>
              <w:t>Yb</w:t>
            </w:r>
            <w:proofErr w:type="spellEnd"/>
            <w:r w:rsidRPr="00840A16">
              <w:rPr>
                <w:rFonts w:ascii="Times New Roman" w:hAnsi="Times New Roman" w:cs="Times New Roman"/>
                <w:sz w:val="20"/>
                <w:szCs w:val="20"/>
                <w:lang w:val="en-US"/>
              </w:rPr>
              <w:t>, allows one to estimate the thermodynamic stability of solid solutions in a wide range of compositions and temperatures and to predict the substitution limits for limited series of solid solutions at a given T</w:t>
            </w:r>
            <w:r w:rsidRPr="00840A16">
              <w:rPr>
                <w:rFonts w:ascii="Times New Roman" w:hAnsi="Times New Roman" w:cs="Times New Roman"/>
                <w:sz w:val="20"/>
                <w:szCs w:val="20"/>
                <w:vertAlign w:val="subscript"/>
                <w:lang w:val="en-US"/>
              </w:rPr>
              <w:t>d</w:t>
            </w:r>
            <w:r w:rsidRPr="00840A16">
              <w:rPr>
                <w:rFonts w:ascii="Times New Roman" w:hAnsi="Times New Roman" w:cs="Times New Roman"/>
                <w:sz w:val="20"/>
                <w:szCs w:val="20"/>
                <w:lang w:val="en-US"/>
              </w:rPr>
              <w:t>, or their T</w:t>
            </w:r>
            <w:r w:rsidRPr="00840A16">
              <w:rPr>
                <w:rFonts w:ascii="Times New Roman" w:hAnsi="Times New Roman" w:cs="Times New Roman"/>
                <w:sz w:val="20"/>
                <w:szCs w:val="20"/>
                <w:vertAlign w:val="subscript"/>
                <w:lang w:val="en-US"/>
              </w:rPr>
              <w:t>d</w:t>
            </w:r>
            <w:r w:rsidRPr="00840A16">
              <w:rPr>
                <w:rFonts w:ascii="Times New Roman" w:hAnsi="Times New Roman" w:cs="Times New Roman"/>
                <w:sz w:val="20"/>
                <w:szCs w:val="20"/>
                <w:lang w:val="en-US"/>
              </w:rPr>
              <w:t xml:space="preserve"> at a given limit of substitution.</w:t>
            </w:r>
          </w:p>
        </w:tc>
        <w:tc>
          <w:tcPr>
            <w:tcW w:w="2998" w:type="dxa"/>
          </w:tcPr>
          <w:p w:rsidR="00840A16" w:rsidRDefault="00840A16" w:rsidP="00840A16">
            <w:pPr>
              <w:widowControl w:val="0"/>
              <w:autoSpaceDE w:val="0"/>
              <w:autoSpaceDN w:val="0"/>
              <w:adjustRightInd w:val="0"/>
              <w:jc w:val="both"/>
              <w:rPr>
                <w:rFonts w:ascii="Times New Roman" w:hAnsi="Times New Roman" w:cs="Times New Roman"/>
                <w:sz w:val="20"/>
                <w:szCs w:val="20"/>
                <w:lang w:val="en-US"/>
              </w:rPr>
            </w:pPr>
            <w:r>
              <w:rPr>
                <w:rFonts w:ascii="Times New Roman" w:hAnsi="Times New Roman" w:cs="Times New Roman"/>
                <w:noProof/>
                <w:sz w:val="20"/>
                <w:szCs w:val="20"/>
                <w:lang w:val="en-US"/>
              </w:rPr>
              <w:drawing>
                <wp:inline distT="0" distB="0" distL="0" distR="0">
                  <wp:extent cx="1920344" cy="1485978"/>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JPG"/>
                          <pic:cNvPicPr/>
                        </pic:nvPicPr>
                        <pic:blipFill rotWithShape="1">
                          <a:blip r:embed="rId7" cstate="print">
                            <a:extLst>
                              <a:ext uri="{28A0092B-C50C-407E-A947-70E740481C1C}">
                                <a14:useLocalDpi xmlns:a14="http://schemas.microsoft.com/office/drawing/2010/main" val="0"/>
                              </a:ext>
                            </a:extLst>
                          </a:blip>
                          <a:srcRect l="9490" t="8934" r="10592" b="2299"/>
                          <a:stretch/>
                        </pic:blipFill>
                        <pic:spPr bwMode="auto">
                          <a:xfrm>
                            <a:off x="0" y="0"/>
                            <a:ext cx="1936652" cy="1498597"/>
                          </a:xfrm>
                          <a:prstGeom prst="rect">
                            <a:avLst/>
                          </a:prstGeom>
                          <a:ln>
                            <a:noFill/>
                          </a:ln>
                          <a:extLst>
                            <a:ext uri="{53640926-AAD7-44D8-BBD7-CCE9431645EC}">
                              <a14:shadowObscured xmlns:a14="http://schemas.microsoft.com/office/drawing/2010/main"/>
                            </a:ext>
                          </a:extLst>
                        </pic:spPr>
                      </pic:pic>
                    </a:graphicData>
                  </a:graphic>
                </wp:inline>
              </w:drawing>
            </w:r>
          </w:p>
          <w:p w:rsidR="00840A16" w:rsidRDefault="00840A16" w:rsidP="00840A16">
            <w:pPr>
              <w:widowControl w:val="0"/>
              <w:autoSpaceDE w:val="0"/>
              <w:autoSpaceDN w:val="0"/>
              <w:adjustRightInd w:val="0"/>
              <w:jc w:val="center"/>
              <w:rPr>
                <w:rFonts w:ascii="Times New Roman" w:hAnsi="Times New Roman" w:cs="Times New Roman"/>
                <w:sz w:val="20"/>
                <w:szCs w:val="20"/>
                <w:lang w:val="en-US"/>
              </w:rPr>
            </w:pPr>
            <w:r w:rsidRPr="00840A16">
              <w:rPr>
                <w:rFonts w:ascii="Times New Roman" w:hAnsi="Times New Roman" w:cs="Times New Roman"/>
                <w:sz w:val="20"/>
                <w:szCs w:val="20"/>
                <w:lang w:val="en-US"/>
              </w:rPr>
              <w:t>Fig. Dependences of the calculated T</w:t>
            </w:r>
            <w:r w:rsidRPr="00840A16">
              <w:rPr>
                <w:rFonts w:ascii="Times New Roman" w:hAnsi="Times New Roman" w:cs="Times New Roman"/>
                <w:sz w:val="20"/>
                <w:szCs w:val="20"/>
                <w:vertAlign w:val="subscript"/>
                <w:lang w:val="en-US"/>
              </w:rPr>
              <w:t>d</w:t>
            </w:r>
            <w:r w:rsidRPr="00840A16">
              <w:rPr>
                <w:rFonts w:ascii="Times New Roman" w:hAnsi="Times New Roman" w:cs="Times New Roman"/>
                <w:sz w:val="20"/>
                <w:szCs w:val="20"/>
                <w:lang w:val="en-US"/>
              </w:rPr>
              <w:t xml:space="preserve"> for Lu</w:t>
            </w:r>
            <w:r w:rsidRPr="00840A16">
              <w:rPr>
                <w:rFonts w:ascii="Times New Roman" w:hAnsi="Times New Roman" w:cs="Times New Roman"/>
                <w:sz w:val="20"/>
                <w:szCs w:val="20"/>
                <w:vertAlign w:val="subscript"/>
                <w:lang w:val="en-US"/>
              </w:rPr>
              <w:t>1–x</w:t>
            </w:r>
            <w:r w:rsidRPr="00840A16">
              <w:rPr>
                <w:rFonts w:ascii="Times New Roman" w:hAnsi="Times New Roman" w:cs="Times New Roman"/>
                <w:sz w:val="20"/>
                <w:szCs w:val="20"/>
                <w:lang w:val="en-US"/>
              </w:rPr>
              <w:t>Ln</w:t>
            </w:r>
            <w:r w:rsidRPr="00840A16">
              <w:rPr>
                <w:rFonts w:ascii="Times New Roman" w:hAnsi="Times New Roman" w:cs="Times New Roman"/>
                <w:sz w:val="20"/>
                <w:szCs w:val="20"/>
                <w:vertAlign w:val="subscript"/>
                <w:lang w:val="en-US"/>
              </w:rPr>
              <w:t>x</w:t>
            </w:r>
            <w:r w:rsidRPr="00840A16">
              <w:rPr>
                <w:rFonts w:ascii="Times New Roman" w:hAnsi="Times New Roman" w:cs="Times New Roman"/>
                <w:sz w:val="20"/>
                <w:szCs w:val="20"/>
                <w:lang w:val="en-US"/>
              </w:rPr>
              <w:t>F</w:t>
            </w:r>
            <w:r w:rsidRPr="00840A16">
              <w:rPr>
                <w:rFonts w:ascii="Times New Roman" w:hAnsi="Times New Roman" w:cs="Times New Roman"/>
                <w:sz w:val="20"/>
                <w:szCs w:val="20"/>
                <w:vertAlign w:val="subscript"/>
                <w:lang w:val="en-US"/>
              </w:rPr>
              <w:t>3</w:t>
            </w:r>
            <w:r w:rsidRPr="00840A16">
              <w:rPr>
                <w:rFonts w:ascii="Times New Roman" w:hAnsi="Times New Roman" w:cs="Times New Roman"/>
                <w:sz w:val="20"/>
                <w:szCs w:val="20"/>
                <w:lang w:val="en-US"/>
              </w:rPr>
              <w:t xml:space="preserve"> solid solutions from the REE number (diagram of the thermodynamic stability of solid solutions).</w:t>
            </w:r>
          </w:p>
        </w:tc>
      </w:tr>
    </w:tbl>
    <w:p w:rsidR="003A1463" w:rsidRPr="00840A16" w:rsidRDefault="003A1463" w:rsidP="00840A16">
      <w:pPr>
        <w:widowControl w:val="0"/>
        <w:autoSpaceDE w:val="0"/>
        <w:autoSpaceDN w:val="0"/>
        <w:adjustRightInd w:val="0"/>
        <w:spacing w:after="0" w:line="240" w:lineRule="auto"/>
        <w:ind w:firstLine="357"/>
        <w:rPr>
          <w:rFonts w:ascii="Times New Roman" w:eastAsia="Times New Roman" w:hAnsi="Times New Roman" w:cs="Times New Roman"/>
          <w:noProof/>
          <w:sz w:val="20"/>
          <w:szCs w:val="20"/>
          <w:highlight w:val="yellow"/>
          <w:lang w:val="en-US"/>
        </w:rPr>
      </w:pPr>
    </w:p>
    <w:sectPr w:rsidR="003A1463" w:rsidRPr="00840A16" w:rsidSect="00875B15">
      <w:pgSz w:w="8391" w:h="11907" w:code="11"/>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5E5"/>
    <w:rsid w:val="001479AB"/>
    <w:rsid w:val="00162AD8"/>
    <w:rsid w:val="00196181"/>
    <w:rsid w:val="0025011F"/>
    <w:rsid w:val="00292305"/>
    <w:rsid w:val="003452F7"/>
    <w:rsid w:val="003A1463"/>
    <w:rsid w:val="003C5296"/>
    <w:rsid w:val="003F0435"/>
    <w:rsid w:val="004148F8"/>
    <w:rsid w:val="00493DB6"/>
    <w:rsid w:val="004B088F"/>
    <w:rsid w:val="005A4818"/>
    <w:rsid w:val="006A0D4C"/>
    <w:rsid w:val="006F1A1C"/>
    <w:rsid w:val="007A491C"/>
    <w:rsid w:val="007C531E"/>
    <w:rsid w:val="0082212D"/>
    <w:rsid w:val="00840A16"/>
    <w:rsid w:val="00875B15"/>
    <w:rsid w:val="00877377"/>
    <w:rsid w:val="008E6A8D"/>
    <w:rsid w:val="00914B00"/>
    <w:rsid w:val="00993BED"/>
    <w:rsid w:val="00A17A8C"/>
    <w:rsid w:val="00A46A70"/>
    <w:rsid w:val="00AD7F86"/>
    <w:rsid w:val="00B00F86"/>
    <w:rsid w:val="00C46A5E"/>
    <w:rsid w:val="00C73936"/>
    <w:rsid w:val="00F70742"/>
    <w:rsid w:val="00FA0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5F036"/>
  <w15:chartTrackingRefBased/>
  <w15:docId w15:val="{936FFEF0-48B1-4149-ABFA-503C54474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1463"/>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F1A1C"/>
    <w:rPr>
      <w:color w:val="0563C1" w:themeColor="hyperlink"/>
      <w:u w:val="single"/>
    </w:rPr>
  </w:style>
  <w:style w:type="character" w:customStyle="1" w:styleId="1">
    <w:name w:val="Неразрешенное упоминание1"/>
    <w:basedOn w:val="a0"/>
    <w:uiPriority w:val="99"/>
    <w:semiHidden/>
    <w:unhideWhenUsed/>
    <w:rsid w:val="006F1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244527">
      <w:bodyDiv w:val="1"/>
      <w:marLeft w:val="0"/>
      <w:marRight w:val="0"/>
      <w:marTop w:val="0"/>
      <w:marBottom w:val="0"/>
      <w:divBdr>
        <w:top w:val="none" w:sz="0" w:space="0" w:color="auto"/>
        <w:left w:val="none" w:sz="0" w:space="0" w:color="auto"/>
        <w:bottom w:val="none" w:sz="0" w:space="0" w:color="auto"/>
        <w:right w:val="none" w:sz="0" w:space="0" w:color="auto"/>
      </w:divBdr>
    </w:div>
    <w:div w:id="1531256271">
      <w:bodyDiv w:val="1"/>
      <w:marLeft w:val="0"/>
      <w:marRight w:val="0"/>
      <w:marTop w:val="0"/>
      <w:marBottom w:val="0"/>
      <w:divBdr>
        <w:top w:val="none" w:sz="0" w:space="0" w:color="auto"/>
        <w:left w:val="none" w:sz="0" w:space="0" w:color="auto"/>
        <w:bottom w:val="none" w:sz="0" w:space="0" w:color="auto"/>
        <w:right w:val="none" w:sz="0" w:space="0" w:color="auto"/>
      </w:divBdr>
    </w:div>
    <w:div w:id="1725830594">
      <w:bodyDiv w:val="1"/>
      <w:marLeft w:val="0"/>
      <w:marRight w:val="0"/>
      <w:marTop w:val="0"/>
      <w:marBottom w:val="0"/>
      <w:divBdr>
        <w:top w:val="none" w:sz="0" w:space="0" w:color="auto"/>
        <w:left w:val="none" w:sz="0" w:space="0" w:color="auto"/>
        <w:bottom w:val="none" w:sz="0" w:space="0" w:color="auto"/>
        <w:right w:val="none" w:sz="0" w:space="0" w:color="auto"/>
      </w:divBdr>
    </w:div>
    <w:div w:id="204447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yudmyla.stackpool@mnsu.edu" TargetMode="External"/><Relationship Id="rId5" Type="http://schemas.openxmlformats.org/officeDocument/2006/relationships/hyperlink" Target="mailto:radio@donnu.edu.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E6082-2415-4CC4-9A8B-12B0EE1DE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331</Words>
  <Characters>1892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Радіо Сергій Вікторович</cp:lastModifiedBy>
  <cp:revision>8</cp:revision>
  <dcterms:created xsi:type="dcterms:W3CDTF">2021-04-28T11:25:00Z</dcterms:created>
  <dcterms:modified xsi:type="dcterms:W3CDTF">2021-05-02T22:14:00Z</dcterms:modified>
</cp:coreProperties>
</file>