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280" w:rsidRDefault="00127280" w:rsidP="004A343B">
      <w:pPr>
        <w:pStyle w:val="2"/>
        <w:spacing w:line="240" w:lineRule="auto"/>
        <w:jc w:val="center"/>
        <w:rPr>
          <w:color w:val="000000" w:themeColor="text1"/>
          <w:shd w:val="clear" w:color="auto" w:fill="F8F9FA"/>
          <w:lang w:val="en-US"/>
        </w:rPr>
      </w:pPr>
      <w:r w:rsidRPr="004A343B">
        <w:rPr>
          <w:color w:val="000000" w:themeColor="text1"/>
          <w:shd w:val="clear" w:color="auto" w:fill="F8F9FA"/>
          <w:lang w:val="en-US"/>
        </w:rPr>
        <w:t>Nanotechnology</w:t>
      </w:r>
      <w:r w:rsidRPr="004A343B">
        <w:rPr>
          <w:color w:val="000000" w:themeColor="text1"/>
          <w:shd w:val="clear" w:color="auto" w:fill="F8F9FA"/>
          <w:lang w:val="uk-UA"/>
        </w:rPr>
        <w:t xml:space="preserve"> </w:t>
      </w:r>
      <w:r w:rsidRPr="004A343B">
        <w:rPr>
          <w:color w:val="000000" w:themeColor="text1"/>
          <w:shd w:val="clear" w:color="auto" w:fill="F8F9FA"/>
          <w:lang w:val="en-US"/>
        </w:rPr>
        <w:t>for</w:t>
      </w:r>
      <w:r w:rsidRPr="004A343B">
        <w:rPr>
          <w:color w:val="000000" w:themeColor="text1"/>
          <w:shd w:val="clear" w:color="auto" w:fill="F8F9FA"/>
          <w:lang w:val="uk-UA"/>
        </w:rPr>
        <w:t xml:space="preserve"> </w:t>
      </w:r>
      <w:r w:rsidRPr="004A343B">
        <w:rPr>
          <w:color w:val="000000" w:themeColor="text1"/>
          <w:shd w:val="clear" w:color="auto" w:fill="F8F9FA"/>
          <w:lang w:val="en-US"/>
        </w:rPr>
        <w:t>health</w:t>
      </w:r>
      <w:r w:rsidRPr="004A343B">
        <w:rPr>
          <w:color w:val="000000" w:themeColor="text1"/>
          <w:shd w:val="clear" w:color="auto" w:fill="F8F9FA"/>
          <w:lang w:val="uk-UA"/>
        </w:rPr>
        <w:t xml:space="preserve"> </w:t>
      </w:r>
      <w:r w:rsidRPr="004A343B">
        <w:rPr>
          <w:color w:val="000000" w:themeColor="text1"/>
          <w:shd w:val="clear" w:color="auto" w:fill="F8F9FA"/>
          <w:lang w:val="en-US"/>
        </w:rPr>
        <w:t>protection</w:t>
      </w:r>
    </w:p>
    <w:p w:rsidR="00127280" w:rsidRPr="004A343B" w:rsidRDefault="00127280" w:rsidP="004A343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proofErr w:type="spellStart"/>
      <w:r w:rsidRPr="004A343B">
        <w:rPr>
          <w:rFonts w:ascii="Times New Roman" w:hAnsi="Times New Roman" w:cs="Times New Roman"/>
          <w:b/>
          <w:sz w:val="24"/>
          <w:szCs w:val="24"/>
          <w:lang w:val="en-US"/>
        </w:rPr>
        <w:t>Bioconjugates</w:t>
      </w:r>
      <w:proofErr w:type="spellEnd"/>
      <w:r w:rsidRPr="004A343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</w:t>
      </w:r>
      <w:proofErr w:type="spellStart"/>
      <w:r w:rsidRPr="004A343B">
        <w:rPr>
          <w:rFonts w:ascii="Times New Roman" w:hAnsi="Times New Roman" w:cs="Times New Roman"/>
          <w:b/>
          <w:sz w:val="24"/>
          <w:szCs w:val="24"/>
          <w:lang w:val="en-US"/>
        </w:rPr>
        <w:t>nanogold</w:t>
      </w:r>
      <w:proofErr w:type="spellEnd"/>
      <w:r w:rsidRPr="004A343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with </w:t>
      </w:r>
      <w:r w:rsidRPr="004A343B">
        <w:rPr>
          <w:rFonts w:ascii="Times New Roman" w:hAnsi="Times New Roman" w:cs="Times New Roman"/>
          <w:b/>
          <w:i/>
          <w:sz w:val="24"/>
          <w:szCs w:val="24"/>
          <w:lang w:val="en-US"/>
        </w:rPr>
        <w:t>Chlorella v.</w:t>
      </w:r>
      <w:r w:rsidR="0078310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polysaccharides </w:t>
      </w:r>
      <w:r w:rsidR="0078310C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Pr="004A343B">
        <w:rPr>
          <w:rFonts w:ascii="Times New Roman" w:hAnsi="Times New Roman" w:cs="Times New Roman"/>
          <w:b/>
          <w:sz w:val="24"/>
          <w:szCs w:val="24"/>
          <w:lang w:val="en-US"/>
        </w:rPr>
        <w:t>selectively inactivate leukemia cells</w:t>
      </w:r>
    </w:p>
    <w:bookmarkEnd w:id="0"/>
    <w:p w:rsidR="00127280" w:rsidRPr="0064322F" w:rsidRDefault="00127280" w:rsidP="00127280">
      <w:pPr>
        <w:spacing w:after="240" w:line="240" w:lineRule="auto"/>
        <w:jc w:val="center"/>
        <w:rPr>
          <w:rFonts w:ascii="Times New Roman" w:hAnsi="Times New Roman" w:cs="Times New Roman"/>
          <w:b/>
          <w:bCs/>
          <w:position w:val="7"/>
          <w:sz w:val="20"/>
          <w:szCs w:val="20"/>
          <w:lang w:val="en-US"/>
        </w:rPr>
      </w:pPr>
      <w:proofErr w:type="spellStart"/>
      <w:r w:rsidRPr="0064322F"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  <w:t>Oliinyk</w:t>
      </w:r>
      <w:proofErr w:type="spellEnd"/>
      <w:r w:rsidRPr="0064322F"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  <w:t xml:space="preserve"> A.I.</w:t>
      </w:r>
      <w:r w:rsidRPr="0064322F">
        <w:rPr>
          <w:rFonts w:ascii="Times New Roman" w:hAnsi="Times New Roman" w:cs="Times New Roman"/>
          <w:b/>
          <w:bCs/>
          <w:position w:val="7"/>
          <w:sz w:val="20"/>
          <w:szCs w:val="20"/>
          <w:u w:val="single"/>
          <w:lang w:val="en-US"/>
        </w:rPr>
        <w:t>1</w:t>
      </w:r>
      <w:r w:rsidRPr="0064322F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, </w:t>
      </w:r>
      <w:proofErr w:type="spellStart"/>
      <w:r w:rsidRPr="0064322F">
        <w:rPr>
          <w:rFonts w:ascii="Times New Roman" w:hAnsi="Times New Roman" w:cs="Times New Roman"/>
          <w:b/>
          <w:bCs/>
          <w:sz w:val="20"/>
          <w:szCs w:val="20"/>
          <w:lang w:val="en-US"/>
        </w:rPr>
        <w:t>Skivka</w:t>
      </w:r>
      <w:proofErr w:type="spellEnd"/>
      <w:r w:rsidRPr="0064322F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L.M.</w:t>
      </w:r>
      <w:r w:rsidRPr="0064322F">
        <w:rPr>
          <w:rFonts w:ascii="Times New Roman" w:hAnsi="Times New Roman" w:cs="Times New Roman"/>
          <w:b/>
          <w:bCs/>
          <w:position w:val="7"/>
          <w:sz w:val="20"/>
          <w:szCs w:val="20"/>
          <w:lang w:val="en-US"/>
        </w:rPr>
        <w:t>2</w:t>
      </w:r>
      <w:r w:rsidRPr="0064322F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, </w:t>
      </w:r>
      <w:proofErr w:type="spellStart"/>
      <w:r w:rsidRPr="0064322F">
        <w:rPr>
          <w:rFonts w:ascii="Times New Roman" w:hAnsi="Times New Roman" w:cs="Times New Roman"/>
          <w:b/>
          <w:bCs/>
          <w:sz w:val="20"/>
          <w:szCs w:val="20"/>
          <w:lang w:val="en-US"/>
        </w:rPr>
        <w:t>Litvin</w:t>
      </w:r>
      <w:proofErr w:type="spellEnd"/>
      <w:r w:rsidRPr="0064322F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P.M.</w:t>
      </w:r>
      <w:r w:rsidRPr="0064322F">
        <w:rPr>
          <w:rFonts w:ascii="Times New Roman" w:hAnsi="Times New Roman" w:cs="Times New Roman"/>
          <w:b/>
          <w:bCs/>
          <w:position w:val="7"/>
          <w:sz w:val="20"/>
          <w:szCs w:val="20"/>
          <w:lang w:val="en-US"/>
        </w:rPr>
        <w:t>3</w:t>
      </w:r>
      <w:r w:rsidRPr="0064322F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, </w:t>
      </w:r>
      <w:proofErr w:type="spellStart"/>
      <w:r w:rsidRPr="0064322F">
        <w:rPr>
          <w:rFonts w:ascii="Times New Roman" w:hAnsi="Times New Roman" w:cs="Times New Roman"/>
          <w:b/>
          <w:bCs/>
          <w:sz w:val="20"/>
          <w:szCs w:val="20"/>
          <w:lang w:val="en-US"/>
        </w:rPr>
        <w:t>Fesenko</w:t>
      </w:r>
      <w:proofErr w:type="spellEnd"/>
      <w:r w:rsidRPr="0064322F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O.M.</w:t>
      </w:r>
      <w:r w:rsidRPr="0064322F">
        <w:rPr>
          <w:rFonts w:ascii="Times New Roman" w:hAnsi="Times New Roman" w:cs="Times New Roman"/>
          <w:b/>
          <w:bCs/>
          <w:sz w:val="20"/>
          <w:szCs w:val="20"/>
          <w:vertAlign w:val="superscript"/>
          <w:lang w:val="en-US"/>
        </w:rPr>
        <w:t>4</w:t>
      </w:r>
      <w:r w:rsidRPr="0064322F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64322F">
        <w:rPr>
          <w:rFonts w:ascii="Times New Roman" w:hAnsi="Times New Roman" w:cs="Times New Roman"/>
          <w:b/>
          <w:bCs/>
          <w:sz w:val="20"/>
          <w:szCs w:val="20"/>
          <w:lang w:val="en-US"/>
        </w:rPr>
        <w:t>Tregubova</w:t>
      </w:r>
      <w:proofErr w:type="spellEnd"/>
      <w:r w:rsidRPr="0064322F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N.A.</w:t>
      </w:r>
      <w:r w:rsidRPr="0064322F">
        <w:rPr>
          <w:rFonts w:ascii="Times New Roman" w:hAnsi="Times New Roman" w:cs="Times New Roman"/>
          <w:b/>
          <w:bCs/>
          <w:position w:val="7"/>
          <w:sz w:val="20"/>
          <w:szCs w:val="20"/>
          <w:lang w:val="en-US"/>
        </w:rPr>
        <w:t>5</w:t>
      </w:r>
      <w:r w:rsidRPr="0064322F">
        <w:rPr>
          <w:rFonts w:ascii="Times New Roman" w:hAnsi="Times New Roman" w:cs="Times New Roman"/>
          <w:b/>
          <w:bCs/>
          <w:sz w:val="20"/>
          <w:szCs w:val="20"/>
          <w:lang w:val="en-US"/>
        </w:rPr>
        <w:t>, Estrela-</w:t>
      </w:r>
      <w:proofErr w:type="spellStart"/>
      <w:r w:rsidRPr="0064322F">
        <w:rPr>
          <w:rFonts w:ascii="Times New Roman" w:hAnsi="Times New Roman" w:cs="Times New Roman"/>
          <w:b/>
          <w:bCs/>
          <w:sz w:val="20"/>
          <w:szCs w:val="20"/>
          <w:lang w:val="en-US"/>
        </w:rPr>
        <w:t>Llopis</w:t>
      </w:r>
      <w:proofErr w:type="spellEnd"/>
      <w:r w:rsidRPr="0064322F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V.R.</w:t>
      </w:r>
      <w:r w:rsidRPr="0064322F">
        <w:rPr>
          <w:rFonts w:ascii="Times New Roman" w:hAnsi="Times New Roman" w:cs="Times New Roman"/>
          <w:b/>
          <w:bCs/>
          <w:position w:val="7"/>
          <w:sz w:val="20"/>
          <w:szCs w:val="20"/>
          <w:lang w:val="en-US"/>
        </w:rPr>
        <w:t>1</w:t>
      </w:r>
    </w:p>
    <w:p w:rsidR="00127280" w:rsidRPr="0064322F" w:rsidRDefault="00127280" w:rsidP="00127280">
      <w:pPr>
        <w:spacing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64322F">
        <w:rPr>
          <w:rFonts w:ascii="Times New Roman" w:hAnsi="Times New Roman" w:cs="Times New Roman"/>
          <w:i/>
          <w:iCs/>
          <w:position w:val="6"/>
          <w:sz w:val="20"/>
          <w:szCs w:val="20"/>
          <w:lang w:val="en-US"/>
        </w:rPr>
        <w:t>1</w:t>
      </w:r>
      <w:r w:rsidRPr="0064322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64322F">
        <w:rPr>
          <w:rFonts w:ascii="Times New Roman" w:hAnsi="Times New Roman" w:cs="Times New Roman"/>
          <w:i/>
          <w:sz w:val="20"/>
          <w:szCs w:val="20"/>
          <w:lang w:val="en-US"/>
        </w:rPr>
        <w:t>F.D.Ovcharenko</w:t>
      </w:r>
      <w:proofErr w:type="spellEnd"/>
      <w:r w:rsidRPr="0064322F">
        <w:rPr>
          <w:rFonts w:ascii="Times New Roman" w:hAnsi="Times New Roman" w:cs="Times New Roman"/>
          <w:i/>
          <w:sz w:val="20"/>
          <w:szCs w:val="20"/>
          <w:lang w:val="en-US"/>
        </w:rPr>
        <w:t xml:space="preserve"> Institute of </w:t>
      </w:r>
      <w:proofErr w:type="spellStart"/>
      <w:r w:rsidRPr="0064322F">
        <w:rPr>
          <w:rFonts w:ascii="Times New Roman" w:hAnsi="Times New Roman" w:cs="Times New Roman"/>
          <w:i/>
          <w:sz w:val="20"/>
          <w:szCs w:val="20"/>
          <w:lang w:val="en-US"/>
        </w:rPr>
        <w:t>Biocolloid</w:t>
      </w:r>
      <w:proofErr w:type="spellEnd"/>
      <w:r w:rsidRPr="0064322F">
        <w:rPr>
          <w:rFonts w:ascii="Times New Roman" w:hAnsi="Times New Roman" w:cs="Times New Roman"/>
          <w:i/>
          <w:sz w:val="20"/>
          <w:szCs w:val="20"/>
          <w:lang w:val="en-US"/>
        </w:rPr>
        <w:t xml:space="preserve"> Chemistry</w:t>
      </w:r>
      <w:proofErr w:type="gramStart"/>
      <w:r w:rsidRPr="0064322F">
        <w:rPr>
          <w:rFonts w:ascii="Times New Roman" w:hAnsi="Times New Roman" w:cs="Times New Roman"/>
          <w:i/>
          <w:sz w:val="20"/>
          <w:szCs w:val="20"/>
          <w:lang w:val="en-US"/>
        </w:rPr>
        <w:t>  NAS</w:t>
      </w:r>
      <w:proofErr w:type="gramEnd"/>
      <w:r w:rsidRPr="0064322F">
        <w:rPr>
          <w:rFonts w:ascii="Times New Roman" w:hAnsi="Times New Roman" w:cs="Times New Roman"/>
          <w:i/>
          <w:sz w:val="20"/>
          <w:szCs w:val="20"/>
          <w:lang w:val="en-US"/>
        </w:rPr>
        <w:t xml:space="preserve"> of Ukraine</w:t>
      </w:r>
    </w:p>
    <w:p w:rsidR="00127280" w:rsidRPr="0064322F" w:rsidRDefault="00127280" w:rsidP="00127280">
      <w:pPr>
        <w:spacing w:line="240" w:lineRule="auto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64322F">
        <w:rPr>
          <w:rFonts w:ascii="Times New Roman" w:hAnsi="Times New Roman" w:cs="Times New Roman"/>
          <w:i/>
          <w:iCs/>
          <w:position w:val="6"/>
          <w:sz w:val="20"/>
          <w:szCs w:val="20"/>
          <w:lang w:val="en-US"/>
        </w:rPr>
        <w:t>2</w:t>
      </w:r>
      <w:proofErr w:type="spellStart"/>
      <w:r w:rsidRPr="0064322F">
        <w:rPr>
          <w:rFonts w:ascii="Times New Roman" w:hAnsi="Times New Roman" w:cs="Times New Roman"/>
          <w:i/>
          <w:iCs/>
          <w:sz w:val="20"/>
          <w:szCs w:val="20"/>
          <w:lang w:val="en-US"/>
        </w:rPr>
        <w:t>Taras</w:t>
      </w:r>
      <w:proofErr w:type="spellEnd"/>
      <w:r w:rsidRPr="0064322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Shevchenko Kyiv National University, Kyiv, Ukraine</w:t>
      </w:r>
    </w:p>
    <w:p w:rsidR="00127280" w:rsidRPr="0064322F" w:rsidRDefault="00127280" w:rsidP="00127280">
      <w:pPr>
        <w:spacing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  <w:proofErr w:type="gramStart"/>
      <w:r w:rsidRPr="0064322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3 </w:t>
      </w:r>
      <w:r w:rsidRPr="0064322F">
        <w:rPr>
          <w:rFonts w:ascii="Times New Roman" w:hAnsi="Times New Roman" w:cs="Times New Roman"/>
          <w:i/>
          <w:sz w:val="20"/>
          <w:szCs w:val="20"/>
          <w:lang w:val="en-US"/>
        </w:rPr>
        <w:t> </w:t>
      </w:r>
      <w:proofErr w:type="spellStart"/>
      <w:r w:rsidRPr="0064322F">
        <w:rPr>
          <w:rFonts w:ascii="Times New Roman" w:hAnsi="Times New Roman" w:cs="Times New Roman"/>
          <w:i/>
          <w:sz w:val="20"/>
          <w:szCs w:val="20"/>
          <w:lang w:val="en-US"/>
        </w:rPr>
        <w:t>V.Lashkaryov</w:t>
      </w:r>
      <w:proofErr w:type="spellEnd"/>
      <w:proofErr w:type="gramEnd"/>
      <w:r w:rsidRPr="0064322F">
        <w:rPr>
          <w:rFonts w:ascii="Times New Roman" w:hAnsi="Times New Roman" w:cs="Times New Roman"/>
          <w:i/>
          <w:sz w:val="20"/>
          <w:szCs w:val="20"/>
          <w:lang w:val="en-US"/>
        </w:rPr>
        <w:t xml:space="preserve"> Institute of Semiconductor Physics NAS of Ukraine</w:t>
      </w:r>
    </w:p>
    <w:p w:rsidR="00127280" w:rsidRPr="0064322F" w:rsidRDefault="00127280" w:rsidP="00127280">
      <w:pPr>
        <w:spacing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64322F">
        <w:rPr>
          <w:rFonts w:ascii="Times New Roman" w:hAnsi="Times New Roman" w:cs="Times New Roman"/>
          <w:i/>
          <w:sz w:val="20"/>
          <w:szCs w:val="20"/>
          <w:lang w:val="en-US"/>
        </w:rPr>
        <w:t>4 Institute of Physics NAS of Ukraine</w:t>
      </w:r>
    </w:p>
    <w:p w:rsidR="00127280" w:rsidRPr="0064322F" w:rsidRDefault="00127280" w:rsidP="00127280">
      <w:pPr>
        <w:spacing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64322F">
        <w:rPr>
          <w:rFonts w:ascii="Times New Roman" w:hAnsi="Times New Roman" w:cs="Times New Roman"/>
          <w:i/>
          <w:iCs/>
          <w:position w:val="6"/>
          <w:sz w:val="20"/>
          <w:szCs w:val="20"/>
          <w:lang w:val="en-US"/>
        </w:rPr>
        <w:t>5</w:t>
      </w:r>
      <w:r w:rsidRPr="0064322F">
        <w:rPr>
          <w:rFonts w:ascii="Times New Roman" w:hAnsi="Times New Roman" w:cs="Times New Roman"/>
          <w:i/>
          <w:sz w:val="20"/>
          <w:szCs w:val="20"/>
          <w:shd w:val="clear" w:color="auto" w:fill="FFFFFF"/>
          <w:lang w:val="en-US"/>
        </w:rPr>
        <w:t>RE. </w:t>
      </w:r>
      <w:proofErr w:type="spellStart"/>
      <w:r w:rsidRPr="0064322F">
        <w:rPr>
          <w:rFonts w:ascii="Times New Roman" w:hAnsi="Times New Roman" w:cs="Times New Roman"/>
          <w:i/>
          <w:sz w:val="20"/>
          <w:szCs w:val="20"/>
          <w:shd w:val="clear" w:color="auto" w:fill="FFFFFF"/>
          <w:lang w:val="en-US"/>
        </w:rPr>
        <w:t>Kavetsky</w:t>
      </w:r>
      <w:proofErr w:type="spellEnd"/>
      <w:r w:rsidRPr="0064322F">
        <w:rPr>
          <w:rFonts w:ascii="Times New Roman" w:hAnsi="Times New Roman" w:cs="Times New Roman"/>
          <w:i/>
          <w:sz w:val="20"/>
          <w:szCs w:val="20"/>
          <w:shd w:val="clear" w:color="auto" w:fill="FFFFFF"/>
          <w:lang w:val="en-US"/>
        </w:rPr>
        <w:t xml:space="preserve"> Institute of Experimental Pathology, Oncology and Radiobiology NAS of Ukraine</w:t>
      </w:r>
    </w:p>
    <w:p w:rsidR="00127280" w:rsidRPr="0064322F" w:rsidRDefault="00127280" w:rsidP="0012728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  <w:r w:rsidRPr="0064322F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64322F">
        <w:rPr>
          <w:rFonts w:ascii="Times New Roman" w:hAnsi="Times New Roman" w:cs="Times New Roman"/>
          <w:sz w:val="20"/>
          <w:szCs w:val="20"/>
          <w:lang w:val="en-US"/>
        </w:rPr>
        <w:t xml:space="preserve">Significant side effects of </w:t>
      </w:r>
      <w:proofErr w:type="gramStart"/>
      <w:r w:rsidRPr="0064322F">
        <w:rPr>
          <w:rFonts w:ascii="Times New Roman" w:hAnsi="Times New Roman" w:cs="Times New Roman"/>
          <w:sz w:val="20"/>
          <w:szCs w:val="20"/>
          <w:lang w:val="en-US"/>
        </w:rPr>
        <w:t xml:space="preserve">existing </w:t>
      </w:r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64322F">
        <w:rPr>
          <w:rFonts w:ascii="Times New Roman" w:hAnsi="Times New Roman" w:cs="Times New Roman"/>
          <w:sz w:val="20"/>
          <w:szCs w:val="20"/>
          <w:lang w:val="en-US"/>
        </w:rPr>
        <w:t>chemotherapeutic</w:t>
      </w:r>
      <w:proofErr w:type="gramEnd"/>
      <w:r w:rsidRPr="0064322F">
        <w:rPr>
          <w:rFonts w:ascii="Times New Roman" w:hAnsi="Times New Roman" w:cs="Times New Roman"/>
          <w:sz w:val="20"/>
          <w:szCs w:val="20"/>
          <w:lang w:val="en-US"/>
        </w:rPr>
        <w:t xml:space="preserve"> treatments </w:t>
      </w:r>
      <w:r w:rsidRPr="0064322F">
        <w:rPr>
          <w:rStyle w:val="hps"/>
          <w:rFonts w:ascii="Times New Roman" w:hAnsi="Times New Roman" w:cs="Times New Roman"/>
          <w:color w:val="000000"/>
          <w:sz w:val="20"/>
          <w:szCs w:val="20"/>
          <w:lang w:val="en"/>
        </w:rPr>
        <w:t>necessitate</w:t>
      </w:r>
      <w:r w:rsidRPr="0064322F">
        <w:rPr>
          <w:rFonts w:ascii="Times New Roman" w:hAnsi="Times New Roman" w:cs="Times New Roman"/>
          <w:sz w:val="20"/>
          <w:szCs w:val="20"/>
          <w:lang w:val="en-US"/>
        </w:rPr>
        <w:t xml:space="preserve"> the search and the development </w:t>
      </w:r>
      <w:r w:rsidRPr="0064322F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of </w:t>
      </w:r>
      <w:r w:rsidRPr="0064322F">
        <w:rPr>
          <w:rStyle w:val="hps"/>
          <w:rFonts w:ascii="Times New Roman" w:hAnsi="Times New Roman" w:cs="Times New Roman"/>
          <w:color w:val="000000"/>
          <w:sz w:val="20"/>
          <w:szCs w:val="20"/>
          <w:lang w:val="en"/>
        </w:rPr>
        <w:t>a fundamentally new</w:t>
      </w:r>
      <w:r w:rsidRPr="0064322F">
        <w:rPr>
          <w:rStyle w:val="shorttext"/>
          <w:rFonts w:ascii="Times New Roman" w:hAnsi="Times New Roman" w:cs="Times New Roman"/>
          <w:color w:val="000000"/>
          <w:sz w:val="20"/>
          <w:szCs w:val="20"/>
          <w:lang w:val="en"/>
        </w:rPr>
        <w:t xml:space="preserve"> </w:t>
      </w:r>
      <w:r w:rsidRPr="0064322F">
        <w:rPr>
          <w:rStyle w:val="hps"/>
          <w:rFonts w:ascii="Times New Roman" w:hAnsi="Times New Roman" w:cs="Times New Roman"/>
          <w:color w:val="000000"/>
          <w:sz w:val="20"/>
          <w:szCs w:val="20"/>
          <w:lang w:val="en"/>
        </w:rPr>
        <w:t xml:space="preserve">methodological approaches to solve the problem of the effective treatment of oncology patients. </w:t>
      </w:r>
      <w:r w:rsidRPr="0064322F">
        <w:rPr>
          <w:rFonts w:ascii="Times New Roman" w:eastAsia="MinionPro-Regular" w:hAnsi="Times New Roman" w:cs="Times New Roman"/>
          <w:sz w:val="20"/>
          <w:szCs w:val="20"/>
          <w:lang w:val="en-US"/>
        </w:rPr>
        <w:t>Engineering of nanoparticles</w:t>
      </w:r>
      <w:r w:rsidRPr="0064322F">
        <w:rPr>
          <w:rFonts w:ascii="Times New Roman" w:hAnsi="Times New Roman" w:cs="Times New Roman"/>
          <w:sz w:val="20"/>
          <w:szCs w:val="20"/>
          <w:lang w:val="en-US"/>
        </w:rPr>
        <w:t xml:space="preserve"> is one of the most promising such approaches in biomedicine</w:t>
      </w:r>
      <w:r w:rsidRPr="0064322F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1</w:t>
      </w:r>
      <w:r w:rsidRPr="0064322F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64322F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2</w:t>
      </w:r>
    </w:p>
    <w:p w:rsidR="00127280" w:rsidRPr="0064322F" w:rsidRDefault="00127280" w:rsidP="0012728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  </w:t>
      </w:r>
      <w:r w:rsidRPr="0064322F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The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report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presents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the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results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of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the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study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of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the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effect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of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synthesized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nanogold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bioconjugates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with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adsorbed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polysaccharides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64322F">
        <w:rPr>
          <w:rFonts w:ascii="Times New Roman" w:hAnsi="Times New Roman" w:cs="Times New Roman"/>
          <w:sz w:val="20"/>
          <w:szCs w:val="20"/>
          <w:lang w:val="en-US"/>
        </w:rPr>
        <w:t xml:space="preserve">of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micro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en-US"/>
        </w:rPr>
        <w:t xml:space="preserve">algae </w:t>
      </w:r>
      <w:r w:rsidRPr="0064322F">
        <w:rPr>
          <w:rFonts w:ascii="Times New Roman" w:hAnsi="Times New Roman" w:cs="Times New Roman"/>
          <w:sz w:val="20"/>
          <w:szCs w:val="20"/>
          <w:lang w:val="uk-UA"/>
        </w:rPr>
        <w:t>(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BCAuPS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)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on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human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64322F">
        <w:rPr>
          <w:rFonts w:ascii="Times New Roman" w:hAnsi="Times New Roman" w:cs="Times New Roman"/>
          <w:sz w:val="20"/>
          <w:szCs w:val="20"/>
          <w:lang w:val="en-US"/>
        </w:rPr>
        <w:t>l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eukemia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cancer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cell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line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64322F">
        <w:rPr>
          <w:rFonts w:ascii="Times New Roman" w:hAnsi="Times New Roman" w:cs="Times New Roman"/>
          <w:i/>
          <w:sz w:val="20"/>
          <w:szCs w:val="20"/>
          <w:lang w:val="uk-UA"/>
        </w:rPr>
        <w:t>Jurkat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and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myeloid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line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en-US"/>
        </w:rPr>
        <w:t xml:space="preserve">age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cells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U937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and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in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comparison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-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on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64322F">
        <w:rPr>
          <w:rFonts w:ascii="Times New Roman" w:hAnsi="Times New Roman" w:cs="Times New Roman"/>
          <w:sz w:val="20"/>
          <w:szCs w:val="20"/>
          <w:lang w:val="en-US"/>
        </w:rPr>
        <w:t>peripheral blood mononuclear leukocytes (PBML) isolated from healthy adult</w:t>
      </w:r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.  </w:t>
      </w:r>
    </w:p>
    <w:p w:rsidR="00127280" w:rsidRPr="004A343B" w:rsidRDefault="00127280" w:rsidP="0012728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    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The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optimal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conditions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for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the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synthesis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of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NP AuPS3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have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been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determined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by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studying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the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PS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adsorption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isotherm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on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NP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and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the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effect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of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such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adsorption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on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their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ζ-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potential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The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size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distribution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of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NP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AuPS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(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around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30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nm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)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was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determined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by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TEM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and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AFM. </w:t>
      </w:r>
      <w:r w:rsidRPr="0064322F">
        <w:rPr>
          <w:rFonts w:ascii="Times New Roman" w:hAnsi="Times New Roman" w:cs="Times New Roman"/>
          <w:sz w:val="20"/>
          <w:szCs w:val="20"/>
          <w:lang w:val="en-US"/>
        </w:rPr>
        <w:t>B</w:t>
      </w:r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y FTIR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spectroscopy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it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was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shown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that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the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interaction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of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NP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Au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and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PS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occur</w:t>
      </w:r>
      <w:r w:rsidR="004A343B">
        <w:rPr>
          <w:rFonts w:ascii="Times New Roman" w:hAnsi="Times New Roman" w:cs="Times New Roman"/>
          <w:sz w:val="20"/>
          <w:szCs w:val="20"/>
          <w:lang w:val="uk-UA"/>
        </w:rPr>
        <w:t>s</w:t>
      </w:r>
      <w:proofErr w:type="spellEnd"/>
      <w:r w:rsidR="004A343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4A343B">
        <w:rPr>
          <w:rFonts w:ascii="Times New Roman" w:hAnsi="Times New Roman" w:cs="Times New Roman"/>
          <w:sz w:val="20"/>
          <w:szCs w:val="20"/>
          <w:lang w:val="uk-UA"/>
        </w:rPr>
        <w:t>mainly</w:t>
      </w:r>
      <w:proofErr w:type="spellEnd"/>
      <w:r w:rsidR="004A343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4A343B">
        <w:rPr>
          <w:rFonts w:ascii="Times New Roman" w:hAnsi="Times New Roman" w:cs="Times New Roman"/>
          <w:sz w:val="20"/>
          <w:szCs w:val="20"/>
          <w:lang w:val="uk-UA"/>
        </w:rPr>
        <w:t>at</w:t>
      </w:r>
      <w:proofErr w:type="spellEnd"/>
      <w:r w:rsidR="004A343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4A343B">
        <w:rPr>
          <w:rFonts w:ascii="Times New Roman" w:hAnsi="Times New Roman" w:cs="Times New Roman"/>
          <w:sz w:val="20"/>
          <w:szCs w:val="20"/>
          <w:lang w:val="uk-UA"/>
        </w:rPr>
        <w:t>carboxyl</w:t>
      </w:r>
      <w:proofErr w:type="spellEnd"/>
      <w:r w:rsidR="004A343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4A343B">
        <w:rPr>
          <w:rFonts w:ascii="Times New Roman" w:hAnsi="Times New Roman" w:cs="Times New Roman"/>
          <w:sz w:val="20"/>
          <w:szCs w:val="20"/>
          <w:lang w:val="uk-UA"/>
        </w:rPr>
        <w:t>groups</w:t>
      </w:r>
      <w:proofErr w:type="spellEnd"/>
      <w:r w:rsidR="004A343B"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Based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on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the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proposed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in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the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laboratory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complex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of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studies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64322F">
        <w:rPr>
          <w:rFonts w:ascii="Times New Roman" w:hAnsi="Times New Roman" w:cs="Times New Roman"/>
          <w:sz w:val="20"/>
          <w:szCs w:val="20"/>
          <w:lang w:val="en-US"/>
        </w:rPr>
        <w:t>of</w:t>
      </w:r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64322F">
        <w:rPr>
          <w:rFonts w:ascii="Times New Roman" w:hAnsi="Times New Roman" w:cs="Times New Roman"/>
          <w:sz w:val="20"/>
          <w:szCs w:val="20"/>
          <w:lang w:val="en-US"/>
        </w:rPr>
        <w:t>the</w:t>
      </w:r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heterocoagulation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of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BC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with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cancer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cells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the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kinetics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of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this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process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and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the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corresponding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kinetics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of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the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cytotoxic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effect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were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established</w:t>
      </w:r>
      <w:proofErr w:type="spellEnd"/>
      <w:r w:rsidRPr="0064322F">
        <w:rPr>
          <w:rFonts w:ascii="Times New Roman" w:hAnsi="Times New Roman" w:cs="Times New Roman"/>
          <w:b/>
          <w:sz w:val="20"/>
          <w:szCs w:val="20"/>
          <w:lang w:val="uk-UA"/>
        </w:rPr>
        <w:t xml:space="preserve">: </w:t>
      </w:r>
      <w:proofErr w:type="spellStart"/>
      <w:r w:rsidRPr="0064322F">
        <w:rPr>
          <w:rFonts w:ascii="Times New Roman" w:hAnsi="Times New Roman" w:cs="Times New Roman"/>
          <w:i/>
          <w:sz w:val="20"/>
          <w:szCs w:val="20"/>
          <w:lang w:val="uk-UA"/>
        </w:rPr>
        <w:t>first</w:t>
      </w:r>
      <w:proofErr w:type="spellEnd"/>
      <w:r w:rsidRPr="0064322F">
        <w:rPr>
          <w:rFonts w:ascii="Times New Roman" w:hAnsi="Times New Roman" w:cs="Times New Roman"/>
          <w:i/>
          <w:sz w:val="20"/>
          <w:szCs w:val="20"/>
          <w:lang w:val="uk-UA"/>
        </w:rPr>
        <w:t>,</w:t>
      </w:r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the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very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fact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of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the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cytotoxic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effect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of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BC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AuPS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on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leukemia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cells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;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secondly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the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minimum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concentrations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of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these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nanoforms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to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achieve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a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toxic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effect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(~ 40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μg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/ cm</w:t>
      </w:r>
      <w:r w:rsidRPr="0064322F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 xml:space="preserve">3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on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gold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per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5 ٠10</w:t>
      </w:r>
      <w:r w:rsidRPr="0064322F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5</w:t>
      </w:r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cells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/ cm</w:t>
      </w:r>
      <w:r w:rsidRPr="0064322F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3</w:t>
      </w:r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)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for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30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min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of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contact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and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thirdly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:rsidR="00127280" w:rsidRPr="0064322F" w:rsidRDefault="00127280" w:rsidP="004A343B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0"/>
          <w:szCs w:val="20"/>
          <w:lang w:val="en"/>
        </w:rPr>
      </w:pPr>
      <w:r w:rsidRPr="0064322F">
        <w:rPr>
          <w:rFonts w:ascii="Times New Roman" w:hAnsi="Times New Roman" w:cs="Times New Roman"/>
          <w:sz w:val="20"/>
          <w:szCs w:val="20"/>
          <w:lang w:val="en-US"/>
        </w:rPr>
        <w:t>Cell viability assay after treatment with nanoparticles was determined by the MTT test</w:t>
      </w:r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  <w:r w:rsidRPr="0064322F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Cell apoptosis assay</w:t>
      </w:r>
      <w:r w:rsidRPr="0064322F">
        <w:rPr>
          <w:rFonts w:ascii="Times New Roman" w:hAnsi="Times New Roman" w:cs="Times New Roman"/>
          <w:b/>
          <w:color w:val="000000"/>
          <w:sz w:val="20"/>
          <w:szCs w:val="20"/>
          <w:lang w:val="uk-UA"/>
        </w:rPr>
        <w:t xml:space="preserve"> </w:t>
      </w:r>
      <w:r w:rsidRPr="0064322F">
        <w:rPr>
          <w:rFonts w:ascii="Times New Roman" w:hAnsi="Times New Roman" w:cs="Times New Roman"/>
          <w:sz w:val="20"/>
          <w:szCs w:val="20"/>
          <w:lang w:val="en"/>
        </w:rPr>
        <w:t xml:space="preserve">was assessed by staining cells with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en"/>
        </w:rPr>
        <w:t>Annexin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en"/>
        </w:rPr>
        <w:t xml:space="preserve"> V–</w:t>
      </w:r>
      <w:r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64322F">
        <w:rPr>
          <w:rFonts w:ascii="Times New Roman" w:hAnsi="Times New Roman" w:cs="Times New Roman"/>
          <w:sz w:val="20"/>
          <w:szCs w:val="20"/>
          <w:lang w:val="en"/>
        </w:rPr>
        <w:t xml:space="preserve">and counterstaining with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en"/>
        </w:rPr>
        <w:t>propidium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en"/>
        </w:rPr>
        <w:t xml:space="preserve"> iodide (PI)</w:t>
      </w:r>
      <w:r w:rsidRPr="0064322F">
        <w:rPr>
          <w:rFonts w:ascii="Times New Roman" w:hAnsi="Times New Roman" w:cs="Times New Roman"/>
          <w:sz w:val="20"/>
          <w:szCs w:val="20"/>
          <w:lang w:val="uk-UA"/>
        </w:rPr>
        <w:t>.</w:t>
      </w:r>
      <w:r w:rsidRPr="0064322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4322F">
        <w:rPr>
          <w:rFonts w:ascii="Times New Roman" w:hAnsi="Times New Roman" w:cs="Times New Roman"/>
          <w:b/>
          <w:bCs/>
          <w:w w:val="105"/>
          <w:sz w:val="20"/>
          <w:szCs w:val="20"/>
          <w:lang w:val="en"/>
        </w:rPr>
        <w:t>Intracellular</w:t>
      </w:r>
      <w:r w:rsidRPr="0064322F">
        <w:rPr>
          <w:rFonts w:ascii="Times New Roman" w:hAnsi="Times New Roman" w:cs="Times New Roman"/>
          <w:b/>
          <w:bCs/>
          <w:spacing w:val="-22"/>
          <w:w w:val="105"/>
          <w:sz w:val="20"/>
          <w:szCs w:val="20"/>
          <w:lang w:val="en"/>
        </w:rPr>
        <w:t xml:space="preserve"> </w:t>
      </w:r>
      <w:r w:rsidRPr="0064322F">
        <w:rPr>
          <w:rFonts w:ascii="Times New Roman" w:hAnsi="Times New Roman" w:cs="Times New Roman"/>
          <w:b/>
          <w:bCs/>
          <w:spacing w:val="2"/>
          <w:w w:val="105"/>
          <w:sz w:val="20"/>
          <w:szCs w:val="20"/>
          <w:lang w:val="en"/>
        </w:rPr>
        <w:t xml:space="preserve">reactive oxygen species </w:t>
      </w:r>
      <w:r w:rsidRPr="0064322F">
        <w:rPr>
          <w:rFonts w:ascii="Times New Roman" w:hAnsi="Times New Roman" w:cs="Times New Roman"/>
          <w:spacing w:val="-1"/>
          <w:w w:val="105"/>
          <w:sz w:val="20"/>
          <w:szCs w:val="20"/>
          <w:lang w:val="en"/>
        </w:rPr>
        <w:t>(ROS</w:t>
      </w:r>
      <w:proofErr w:type="gramStart"/>
      <w:r w:rsidRPr="0064322F">
        <w:rPr>
          <w:rFonts w:ascii="Times New Roman" w:hAnsi="Times New Roman" w:cs="Times New Roman"/>
          <w:spacing w:val="-1"/>
          <w:w w:val="105"/>
          <w:sz w:val="20"/>
          <w:szCs w:val="20"/>
          <w:lang w:val="en"/>
        </w:rPr>
        <w:t>)</w:t>
      </w:r>
      <w:r w:rsidRPr="0064322F">
        <w:rPr>
          <w:rFonts w:ascii="Times New Roman" w:hAnsi="Times New Roman" w:cs="Times New Roman"/>
          <w:spacing w:val="37"/>
          <w:w w:val="105"/>
          <w:sz w:val="20"/>
          <w:szCs w:val="20"/>
          <w:lang w:val="en"/>
        </w:rPr>
        <w:t xml:space="preserve"> </w:t>
      </w:r>
      <w:r w:rsidRPr="0064322F">
        <w:rPr>
          <w:rFonts w:ascii="Times New Roman" w:hAnsi="Times New Roman" w:cs="Times New Roman"/>
          <w:b/>
          <w:bCs/>
          <w:spacing w:val="-21"/>
          <w:w w:val="105"/>
          <w:sz w:val="20"/>
          <w:szCs w:val="20"/>
          <w:lang w:val="en"/>
        </w:rPr>
        <w:t xml:space="preserve"> </w:t>
      </w:r>
      <w:r w:rsidRPr="0064322F">
        <w:rPr>
          <w:rFonts w:ascii="Times New Roman" w:hAnsi="Times New Roman" w:cs="Times New Roman"/>
          <w:w w:val="105"/>
          <w:sz w:val="20"/>
          <w:szCs w:val="20"/>
          <w:lang w:val="en"/>
        </w:rPr>
        <w:t>levels</w:t>
      </w:r>
      <w:proofErr w:type="gramEnd"/>
      <w:r w:rsidRPr="0064322F">
        <w:rPr>
          <w:rFonts w:ascii="Times New Roman" w:hAnsi="Times New Roman" w:cs="Times New Roman"/>
          <w:spacing w:val="38"/>
          <w:w w:val="105"/>
          <w:sz w:val="20"/>
          <w:szCs w:val="20"/>
          <w:lang w:val="en"/>
        </w:rPr>
        <w:t xml:space="preserve"> </w:t>
      </w:r>
      <w:r w:rsidRPr="0064322F">
        <w:rPr>
          <w:rFonts w:ascii="Times New Roman" w:hAnsi="Times New Roman" w:cs="Times New Roman"/>
          <w:w w:val="105"/>
          <w:sz w:val="20"/>
          <w:szCs w:val="20"/>
          <w:lang w:val="en"/>
        </w:rPr>
        <w:t>were</w:t>
      </w:r>
      <w:r w:rsidRPr="0064322F">
        <w:rPr>
          <w:rFonts w:ascii="Times New Roman" w:hAnsi="Times New Roman" w:cs="Times New Roman"/>
          <w:spacing w:val="36"/>
          <w:w w:val="105"/>
          <w:sz w:val="20"/>
          <w:szCs w:val="20"/>
          <w:lang w:val="en"/>
        </w:rPr>
        <w:t xml:space="preserve"> </w:t>
      </w:r>
      <w:r w:rsidRPr="0064322F">
        <w:rPr>
          <w:rFonts w:ascii="Times New Roman" w:hAnsi="Times New Roman" w:cs="Times New Roman"/>
          <w:spacing w:val="1"/>
          <w:w w:val="105"/>
          <w:sz w:val="20"/>
          <w:szCs w:val="20"/>
          <w:lang w:val="en"/>
        </w:rPr>
        <w:t>measured with the use of</w:t>
      </w:r>
      <w:r w:rsidRPr="0064322F">
        <w:rPr>
          <w:rFonts w:ascii="Times New Roman" w:hAnsi="Times New Roman" w:cs="Times New Roman"/>
          <w:spacing w:val="40"/>
          <w:w w:val="105"/>
          <w:sz w:val="20"/>
          <w:szCs w:val="20"/>
          <w:lang w:val="en"/>
        </w:rPr>
        <w:t xml:space="preserve"> </w:t>
      </w:r>
      <w:r w:rsidRPr="0064322F">
        <w:rPr>
          <w:rFonts w:ascii="Times New Roman" w:hAnsi="Times New Roman" w:cs="Times New Roman"/>
          <w:w w:val="105"/>
          <w:sz w:val="20"/>
          <w:szCs w:val="20"/>
          <w:lang w:val="en"/>
        </w:rPr>
        <w:t>2'7'-dichlorodihydro-</w:t>
      </w:r>
      <w:r w:rsidRPr="0064322F">
        <w:rPr>
          <w:rFonts w:ascii="Times New Roman" w:hAnsi="Times New Roman" w:cs="Times New Roman"/>
          <w:spacing w:val="56"/>
          <w:w w:val="103"/>
          <w:sz w:val="20"/>
          <w:szCs w:val="20"/>
          <w:lang w:val="en"/>
        </w:rPr>
        <w:t xml:space="preserve"> </w:t>
      </w:r>
      <w:r w:rsidRPr="0064322F">
        <w:rPr>
          <w:rFonts w:ascii="Times New Roman" w:hAnsi="Times New Roman" w:cs="Times New Roman"/>
          <w:w w:val="105"/>
          <w:sz w:val="20"/>
          <w:szCs w:val="20"/>
          <w:lang w:val="en"/>
        </w:rPr>
        <w:t>fluorescein</w:t>
      </w:r>
      <w:r w:rsidRPr="0064322F">
        <w:rPr>
          <w:rFonts w:ascii="Times New Roman" w:hAnsi="Times New Roman" w:cs="Times New Roman"/>
          <w:spacing w:val="34"/>
          <w:w w:val="105"/>
          <w:sz w:val="20"/>
          <w:szCs w:val="20"/>
          <w:lang w:val="en"/>
        </w:rPr>
        <w:t xml:space="preserve"> </w:t>
      </w:r>
      <w:r w:rsidRPr="0064322F">
        <w:rPr>
          <w:rFonts w:ascii="Times New Roman" w:hAnsi="Times New Roman" w:cs="Times New Roman"/>
          <w:w w:val="105"/>
          <w:sz w:val="20"/>
          <w:szCs w:val="20"/>
          <w:lang w:val="en"/>
        </w:rPr>
        <w:t>diacetate</w:t>
      </w:r>
      <w:r w:rsidRPr="0064322F">
        <w:rPr>
          <w:rFonts w:ascii="Times New Roman" w:hAnsi="Times New Roman" w:cs="Times New Roman"/>
          <w:spacing w:val="31"/>
          <w:w w:val="105"/>
          <w:sz w:val="20"/>
          <w:szCs w:val="20"/>
          <w:lang w:val="en"/>
        </w:rPr>
        <w:t xml:space="preserve"> </w:t>
      </w:r>
      <w:r w:rsidRPr="0064322F">
        <w:rPr>
          <w:rFonts w:ascii="Times New Roman" w:hAnsi="Times New Roman" w:cs="Times New Roman"/>
          <w:w w:val="105"/>
          <w:sz w:val="20"/>
          <w:szCs w:val="20"/>
          <w:lang w:val="en"/>
        </w:rPr>
        <w:t>(carboxy-H2DCFDA,</w:t>
      </w:r>
      <w:r w:rsidRPr="0064322F">
        <w:rPr>
          <w:rFonts w:ascii="Times New Roman" w:hAnsi="Times New Roman" w:cs="Times New Roman"/>
          <w:spacing w:val="32"/>
          <w:w w:val="105"/>
          <w:sz w:val="20"/>
          <w:szCs w:val="20"/>
          <w:lang w:val="en"/>
        </w:rPr>
        <w:t xml:space="preserve"> </w:t>
      </w:r>
      <w:r w:rsidRPr="0064322F">
        <w:rPr>
          <w:rFonts w:ascii="Times New Roman" w:hAnsi="Times New Roman" w:cs="Times New Roman"/>
          <w:spacing w:val="1"/>
          <w:w w:val="105"/>
          <w:sz w:val="20"/>
          <w:szCs w:val="20"/>
          <w:lang w:val="en"/>
        </w:rPr>
        <w:t>Invitrogen),</w:t>
      </w:r>
      <w:r w:rsidRPr="0064322F">
        <w:rPr>
          <w:rFonts w:ascii="Times New Roman" w:hAnsi="Times New Roman" w:cs="Times New Roman"/>
          <w:spacing w:val="54"/>
          <w:w w:val="103"/>
          <w:sz w:val="20"/>
          <w:szCs w:val="20"/>
          <w:lang w:val="en"/>
        </w:rPr>
        <w:t xml:space="preserve"> </w:t>
      </w:r>
      <w:r w:rsidRPr="0064322F">
        <w:rPr>
          <w:rFonts w:ascii="Times New Roman" w:hAnsi="Times New Roman" w:cs="Times New Roman"/>
          <w:w w:val="105"/>
          <w:sz w:val="20"/>
          <w:szCs w:val="20"/>
          <w:lang w:val="en"/>
        </w:rPr>
        <w:t>which</w:t>
      </w:r>
      <w:r w:rsidRPr="0064322F">
        <w:rPr>
          <w:rFonts w:ascii="Times New Roman" w:hAnsi="Times New Roman" w:cs="Times New Roman"/>
          <w:spacing w:val="32"/>
          <w:w w:val="105"/>
          <w:sz w:val="20"/>
          <w:szCs w:val="20"/>
          <w:lang w:val="en"/>
        </w:rPr>
        <w:t xml:space="preserve"> </w:t>
      </w:r>
      <w:r w:rsidRPr="0064322F">
        <w:rPr>
          <w:rFonts w:ascii="Times New Roman" w:hAnsi="Times New Roman" w:cs="Times New Roman"/>
          <w:spacing w:val="1"/>
          <w:w w:val="105"/>
          <w:sz w:val="20"/>
          <w:szCs w:val="20"/>
          <w:lang w:val="en"/>
        </w:rPr>
        <w:t>is</w:t>
      </w:r>
      <w:r w:rsidRPr="0064322F">
        <w:rPr>
          <w:rFonts w:ascii="Times New Roman" w:hAnsi="Times New Roman" w:cs="Times New Roman"/>
          <w:spacing w:val="31"/>
          <w:w w:val="105"/>
          <w:sz w:val="20"/>
          <w:szCs w:val="20"/>
          <w:lang w:val="en"/>
        </w:rPr>
        <w:t xml:space="preserve"> </w:t>
      </w:r>
      <w:r w:rsidRPr="0064322F">
        <w:rPr>
          <w:rFonts w:ascii="Times New Roman" w:hAnsi="Times New Roman" w:cs="Times New Roman"/>
          <w:w w:val="105"/>
          <w:sz w:val="20"/>
          <w:szCs w:val="20"/>
          <w:lang w:val="en"/>
        </w:rPr>
        <w:t>converted</w:t>
      </w:r>
      <w:r w:rsidRPr="0064322F">
        <w:rPr>
          <w:rFonts w:ascii="Times New Roman" w:hAnsi="Times New Roman" w:cs="Times New Roman"/>
          <w:spacing w:val="37"/>
          <w:w w:val="105"/>
          <w:sz w:val="20"/>
          <w:szCs w:val="20"/>
          <w:lang w:val="en"/>
        </w:rPr>
        <w:t xml:space="preserve"> </w:t>
      </w:r>
      <w:r w:rsidRPr="0064322F">
        <w:rPr>
          <w:rFonts w:ascii="Times New Roman" w:hAnsi="Times New Roman" w:cs="Times New Roman"/>
          <w:spacing w:val="-1"/>
          <w:w w:val="105"/>
          <w:sz w:val="20"/>
          <w:szCs w:val="20"/>
          <w:lang w:val="en"/>
        </w:rPr>
        <w:t>into</w:t>
      </w:r>
      <w:r w:rsidRPr="0064322F">
        <w:rPr>
          <w:rFonts w:ascii="Times New Roman" w:hAnsi="Times New Roman" w:cs="Times New Roman"/>
          <w:spacing w:val="32"/>
          <w:w w:val="105"/>
          <w:sz w:val="20"/>
          <w:szCs w:val="20"/>
          <w:lang w:val="en"/>
        </w:rPr>
        <w:t xml:space="preserve"> </w:t>
      </w:r>
      <w:r w:rsidRPr="0064322F">
        <w:rPr>
          <w:rFonts w:ascii="Times New Roman" w:hAnsi="Times New Roman" w:cs="Times New Roman"/>
          <w:w w:val="105"/>
          <w:sz w:val="20"/>
          <w:szCs w:val="20"/>
          <w:lang w:val="en"/>
        </w:rPr>
        <w:t>a</w:t>
      </w:r>
      <w:r w:rsidRPr="0064322F">
        <w:rPr>
          <w:rFonts w:ascii="Times New Roman" w:hAnsi="Times New Roman" w:cs="Times New Roman"/>
          <w:spacing w:val="30"/>
          <w:w w:val="105"/>
          <w:sz w:val="20"/>
          <w:szCs w:val="20"/>
          <w:lang w:val="en"/>
        </w:rPr>
        <w:t xml:space="preserve"> </w:t>
      </w:r>
      <w:r w:rsidRPr="0064322F">
        <w:rPr>
          <w:rFonts w:ascii="Times New Roman" w:hAnsi="Times New Roman" w:cs="Times New Roman"/>
          <w:spacing w:val="1"/>
          <w:w w:val="105"/>
          <w:sz w:val="20"/>
          <w:szCs w:val="20"/>
          <w:lang w:val="en"/>
        </w:rPr>
        <w:t>non–fluorescent</w:t>
      </w:r>
      <w:r w:rsidRPr="0064322F">
        <w:rPr>
          <w:rFonts w:ascii="Times New Roman" w:hAnsi="Times New Roman" w:cs="Times New Roman"/>
          <w:spacing w:val="29"/>
          <w:w w:val="105"/>
          <w:sz w:val="20"/>
          <w:szCs w:val="20"/>
          <w:lang w:val="en"/>
        </w:rPr>
        <w:t xml:space="preserve"> </w:t>
      </w:r>
      <w:r w:rsidRPr="0064322F">
        <w:rPr>
          <w:rFonts w:ascii="Times New Roman" w:hAnsi="Times New Roman" w:cs="Times New Roman"/>
          <w:w w:val="105"/>
          <w:sz w:val="20"/>
          <w:szCs w:val="20"/>
          <w:lang w:val="en"/>
        </w:rPr>
        <w:t>derivative</w:t>
      </w:r>
      <w:r w:rsidRPr="0064322F">
        <w:rPr>
          <w:rFonts w:ascii="Times New Roman" w:hAnsi="Times New Roman" w:cs="Times New Roman"/>
          <w:spacing w:val="30"/>
          <w:w w:val="105"/>
          <w:sz w:val="20"/>
          <w:szCs w:val="20"/>
          <w:lang w:val="en"/>
        </w:rPr>
        <w:t xml:space="preserve"> </w:t>
      </w:r>
      <w:r w:rsidRPr="0064322F">
        <w:rPr>
          <w:rFonts w:ascii="Times New Roman" w:hAnsi="Times New Roman" w:cs="Times New Roman"/>
          <w:spacing w:val="3"/>
          <w:w w:val="105"/>
          <w:sz w:val="20"/>
          <w:szCs w:val="20"/>
          <w:lang w:val="en"/>
        </w:rPr>
        <w:t>(car</w:t>
      </w:r>
      <w:r w:rsidRPr="0064322F">
        <w:rPr>
          <w:rFonts w:ascii="Times New Roman" w:hAnsi="Times New Roman" w:cs="Times New Roman"/>
          <w:spacing w:val="1"/>
          <w:w w:val="105"/>
          <w:sz w:val="20"/>
          <w:szCs w:val="20"/>
          <w:lang w:val="en"/>
        </w:rPr>
        <w:t xml:space="preserve">boxy-H2DCF). The short time kinetics of cells viability </w:t>
      </w:r>
      <w:r w:rsidRPr="0064322F">
        <w:rPr>
          <w:rFonts w:ascii="Times New Roman" w:hAnsi="Times New Roman" w:cs="Times New Roman"/>
          <w:sz w:val="20"/>
          <w:szCs w:val="20"/>
          <w:lang w:val="en-US"/>
        </w:rPr>
        <w:t xml:space="preserve">determined by the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en-US"/>
        </w:rPr>
        <w:t>tripan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64322F">
        <w:rPr>
          <w:rFonts w:ascii="Times New Roman" w:hAnsi="Times New Roman" w:cs="Times New Roman"/>
          <w:sz w:val="20"/>
          <w:szCs w:val="20"/>
          <w:lang w:val="en-US"/>
        </w:rPr>
        <w:t>blue  test</w:t>
      </w:r>
      <w:proofErr w:type="gramEnd"/>
      <w:r w:rsidRPr="0064322F">
        <w:rPr>
          <w:rFonts w:ascii="Times New Roman" w:hAnsi="Times New Roman" w:cs="Times New Roman"/>
          <w:sz w:val="20"/>
          <w:szCs w:val="20"/>
          <w:lang w:val="uk-UA"/>
        </w:rPr>
        <w:t>.</w:t>
      </w:r>
    </w:p>
    <w:p w:rsidR="00127280" w:rsidRPr="004A343B" w:rsidRDefault="004A343B" w:rsidP="0012728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"/>
        </w:rPr>
      </w:pPr>
      <w:r w:rsidRPr="0064322F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61C70FEE" wp14:editId="2CBB10ED">
            <wp:simplePos x="0" y="0"/>
            <wp:positionH relativeFrom="column">
              <wp:posOffset>66040</wp:posOffset>
            </wp:positionH>
            <wp:positionV relativeFrom="paragraph">
              <wp:posOffset>24130</wp:posOffset>
            </wp:positionV>
            <wp:extent cx="1539875" cy="2032635"/>
            <wp:effectExtent l="0" t="0" r="3175" b="571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875" cy="2032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280" w:rsidRPr="0064322F">
        <w:rPr>
          <w:rFonts w:ascii="Times New Roman" w:hAnsi="Times New Roman" w:cs="Times New Roman"/>
          <w:sz w:val="20"/>
          <w:szCs w:val="20"/>
          <w:lang w:val="en"/>
        </w:rPr>
        <w:t xml:space="preserve">    </w:t>
      </w:r>
      <w:r w:rsidR="00127280" w:rsidRPr="0064322F">
        <w:rPr>
          <w:rFonts w:ascii="Times New Roman" w:hAnsi="Times New Roman" w:cs="Times New Roman"/>
          <w:w w:val="105"/>
          <w:sz w:val="20"/>
          <w:szCs w:val="20"/>
          <w:lang w:val="en-US"/>
        </w:rPr>
        <w:t>It was</w:t>
      </w:r>
      <w:r w:rsidR="00127280" w:rsidRPr="0064322F">
        <w:rPr>
          <w:rFonts w:ascii="Times New Roman" w:hAnsi="Times New Roman" w:cs="Times New Roman"/>
          <w:spacing w:val="23"/>
          <w:w w:val="105"/>
          <w:sz w:val="20"/>
          <w:szCs w:val="20"/>
          <w:lang w:val="en-US"/>
        </w:rPr>
        <w:t xml:space="preserve"> </w:t>
      </w:r>
      <w:r w:rsidR="00127280" w:rsidRPr="0064322F">
        <w:rPr>
          <w:rFonts w:ascii="Times New Roman" w:hAnsi="Times New Roman" w:cs="Times New Roman"/>
          <w:w w:val="105"/>
          <w:sz w:val="20"/>
          <w:szCs w:val="20"/>
          <w:lang w:val="en-US"/>
        </w:rPr>
        <w:t>shown</w:t>
      </w:r>
      <w:r>
        <w:rPr>
          <w:rFonts w:ascii="Times New Roman" w:hAnsi="Times New Roman" w:cs="Times New Roman"/>
          <w:color w:val="FF0000"/>
          <w:w w:val="105"/>
          <w:sz w:val="20"/>
          <w:szCs w:val="20"/>
          <w:u w:val="single"/>
          <w:lang w:val="en-US"/>
        </w:rPr>
        <w:t xml:space="preserve"> </w:t>
      </w:r>
      <w:r w:rsidR="00127280" w:rsidRPr="0064322F">
        <w:rPr>
          <w:rFonts w:ascii="Times New Roman" w:hAnsi="Times New Roman" w:cs="Times New Roman"/>
          <w:spacing w:val="39"/>
          <w:w w:val="105"/>
          <w:sz w:val="20"/>
          <w:szCs w:val="20"/>
          <w:lang w:val="en-US"/>
        </w:rPr>
        <w:t xml:space="preserve">that </w:t>
      </w:r>
      <w:proofErr w:type="spellStart"/>
      <w:r w:rsidR="00127280" w:rsidRPr="0064322F">
        <w:rPr>
          <w:rFonts w:ascii="Times New Roman" w:hAnsi="Times New Roman" w:cs="Times New Roman"/>
          <w:sz w:val="20"/>
          <w:szCs w:val="20"/>
          <w:lang w:val="en-US"/>
        </w:rPr>
        <w:t>Jurkat</w:t>
      </w:r>
      <w:proofErr w:type="spellEnd"/>
      <w:r w:rsidR="00127280" w:rsidRPr="0064322F">
        <w:rPr>
          <w:rFonts w:ascii="Times New Roman" w:hAnsi="Times New Roman" w:cs="Times New Roman"/>
          <w:sz w:val="20"/>
          <w:szCs w:val="20"/>
          <w:lang w:val="en-US"/>
        </w:rPr>
        <w:t xml:space="preserve"> and U937 cells were substantially more sensitive to the c</w:t>
      </w:r>
      <w:r w:rsidR="00127280" w:rsidRPr="0064322F">
        <w:rPr>
          <w:rFonts w:ascii="Times New Roman" w:hAnsi="Times New Roman" w:cs="Times New Roman"/>
          <w:w w:val="105"/>
          <w:sz w:val="20"/>
          <w:szCs w:val="20"/>
          <w:lang w:val="en-US"/>
        </w:rPr>
        <w:t>ytotoxic effect</w:t>
      </w:r>
      <w:r w:rsidR="00127280" w:rsidRPr="0064322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127280" w:rsidRPr="0064322F">
        <w:rPr>
          <w:rFonts w:ascii="Times New Roman" w:hAnsi="Times New Roman" w:cs="Times New Roman"/>
          <w:sz w:val="20"/>
          <w:szCs w:val="20"/>
          <w:lang w:val="en-US"/>
        </w:rPr>
        <w:t>BCAuPS</w:t>
      </w:r>
      <w:proofErr w:type="spellEnd"/>
      <w:r w:rsidR="00127280" w:rsidRPr="0064322F">
        <w:rPr>
          <w:rFonts w:ascii="Times New Roman" w:hAnsi="Times New Roman" w:cs="Times New Roman"/>
          <w:sz w:val="20"/>
          <w:szCs w:val="20"/>
          <w:lang w:val="en-US"/>
        </w:rPr>
        <w:t xml:space="preserve"> than PBML and monocytes from healthy volunteers. The total number of dead </w:t>
      </w:r>
      <w:proofErr w:type="spellStart"/>
      <w:r w:rsidR="00127280" w:rsidRPr="0064322F">
        <w:rPr>
          <w:rFonts w:ascii="Times New Roman" w:hAnsi="Times New Roman" w:cs="Times New Roman"/>
          <w:sz w:val="20"/>
          <w:szCs w:val="20"/>
          <w:lang w:val="en-US"/>
        </w:rPr>
        <w:t>Jurkat</w:t>
      </w:r>
      <w:proofErr w:type="spellEnd"/>
      <w:r w:rsidR="00127280" w:rsidRPr="0064322F">
        <w:rPr>
          <w:rFonts w:ascii="Times New Roman" w:hAnsi="Times New Roman" w:cs="Times New Roman"/>
          <w:sz w:val="20"/>
          <w:szCs w:val="20"/>
          <w:lang w:val="en-US"/>
        </w:rPr>
        <w:t xml:space="preserve"> cells after the treatment with </w:t>
      </w:r>
      <w:proofErr w:type="spellStart"/>
      <w:r w:rsidR="00127280" w:rsidRPr="0064322F">
        <w:rPr>
          <w:rFonts w:ascii="Times New Roman" w:hAnsi="Times New Roman" w:cs="Times New Roman"/>
          <w:sz w:val="20"/>
          <w:szCs w:val="20"/>
          <w:lang w:val="en-US"/>
        </w:rPr>
        <w:t>BCAuPS</w:t>
      </w:r>
      <w:proofErr w:type="spellEnd"/>
      <w:r w:rsidR="00127280" w:rsidRPr="0064322F">
        <w:rPr>
          <w:rFonts w:ascii="Times New Roman" w:hAnsi="Times New Roman" w:cs="Times New Roman"/>
          <w:sz w:val="20"/>
          <w:szCs w:val="20"/>
          <w:lang w:val="en-US"/>
        </w:rPr>
        <w:t xml:space="preserve"> was 67% vs 32% in the samples of PBML from healthy person, and 63% of dead U937 cells were registered vs 44% in the samples of healthy monocytes. Non-</w:t>
      </w:r>
      <w:r w:rsidR="00127280" w:rsidRPr="0064322F">
        <w:rPr>
          <w:rFonts w:ascii="Times New Roman" w:hAnsi="Times New Roman" w:cs="Times New Roman"/>
          <w:spacing w:val="-1"/>
          <w:w w:val="105"/>
          <w:sz w:val="20"/>
          <w:szCs w:val="20"/>
          <w:lang w:val="en-US"/>
        </w:rPr>
        <w:t>functionalized</w:t>
      </w:r>
      <w:r w:rsidR="00127280" w:rsidRPr="0064322F">
        <w:rPr>
          <w:rFonts w:ascii="Times New Roman" w:hAnsi="Times New Roman" w:cs="Times New Roman"/>
          <w:spacing w:val="16"/>
          <w:w w:val="105"/>
          <w:sz w:val="20"/>
          <w:szCs w:val="20"/>
          <w:lang w:val="en-US"/>
        </w:rPr>
        <w:t xml:space="preserve"> </w:t>
      </w:r>
      <w:r w:rsidR="00127280" w:rsidRPr="0064322F">
        <w:rPr>
          <w:rFonts w:ascii="Times New Roman" w:hAnsi="Times New Roman" w:cs="Times New Roman"/>
          <w:sz w:val="20"/>
          <w:szCs w:val="20"/>
          <w:lang w:val="en-US"/>
        </w:rPr>
        <w:t>Au nanoparticles were equally toxic for normal cells and induced death of about 30% monocytes and PBML</w:t>
      </w:r>
      <w:r w:rsidR="00127280" w:rsidRPr="0064322F">
        <w:rPr>
          <w:rFonts w:ascii="Times New Roman" w:hAnsi="Times New Roman" w:cs="Times New Roman"/>
          <w:color w:val="FF0000"/>
          <w:sz w:val="20"/>
          <w:szCs w:val="20"/>
          <w:lang w:val="en-US"/>
        </w:rPr>
        <w:t>.</w:t>
      </w:r>
      <w:r>
        <w:rPr>
          <w:rFonts w:ascii="Times New Roman" w:hAnsi="Times New Roman" w:cs="Times New Roman"/>
          <w:sz w:val="20"/>
          <w:szCs w:val="20"/>
          <w:lang w:val="en"/>
        </w:rPr>
        <w:t xml:space="preserve">  </w:t>
      </w:r>
      <w:r w:rsidR="00127280" w:rsidRPr="0064322F">
        <w:rPr>
          <w:rFonts w:ascii="Times New Roman" w:hAnsi="Times New Roman" w:cs="Times New Roman"/>
          <w:sz w:val="20"/>
          <w:szCs w:val="20"/>
          <w:lang w:val="en-US"/>
        </w:rPr>
        <w:t xml:space="preserve">All cells treated by </w:t>
      </w:r>
      <w:proofErr w:type="spellStart"/>
      <w:proofErr w:type="gramStart"/>
      <w:r w:rsidR="00127280" w:rsidRPr="0064322F">
        <w:rPr>
          <w:rFonts w:ascii="Times New Roman" w:hAnsi="Times New Roman" w:cs="Times New Roman"/>
          <w:sz w:val="20"/>
          <w:szCs w:val="20"/>
          <w:u w:val="single"/>
          <w:lang w:val="en-US"/>
        </w:rPr>
        <w:t>BCAuPS</w:t>
      </w:r>
      <w:proofErr w:type="spellEnd"/>
      <w:r w:rsidR="00127280" w:rsidRPr="0064322F">
        <w:rPr>
          <w:rFonts w:ascii="Times New Roman" w:hAnsi="Times New Roman" w:cs="Times New Roman"/>
          <w:sz w:val="20"/>
          <w:szCs w:val="20"/>
          <w:u w:val="single"/>
          <w:lang w:val="en-US"/>
        </w:rPr>
        <w:t xml:space="preserve">  as</w:t>
      </w:r>
      <w:proofErr w:type="gramEnd"/>
      <w:r w:rsidR="00127280" w:rsidRPr="0064322F">
        <w:rPr>
          <w:rFonts w:ascii="Times New Roman" w:hAnsi="Times New Roman" w:cs="Times New Roman"/>
          <w:sz w:val="20"/>
          <w:szCs w:val="20"/>
          <w:u w:val="single"/>
          <w:lang w:val="en-US"/>
        </w:rPr>
        <w:t xml:space="preserve"> well as </w:t>
      </w:r>
      <w:r w:rsidR="00127280" w:rsidRPr="0064322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27280" w:rsidRPr="0064322F">
        <w:rPr>
          <w:rFonts w:ascii="Times New Roman" w:hAnsi="Times New Roman" w:cs="Times New Roman"/>
          <w:sz w:val="20"/>
          <w:szCs w:val="20"/>
          <w:u w:val="single"/>
          <w:lang w:val="en-US"/>
        </w:rPr>
        <w:t xml:space="preserve">non-functionalized </w:t>
      </w:r>
      <w:proofErr w:type="spellStart"/>
      <w:r w:rsidR="00127280" w:rsidRPr="0064322F">
        <w:rPr>
          <w:rFonts w:ascii="Times New Roman" w:hAnsi="Times New Roman" w:cs="Times New Roman"/>
          <w:sz w:val="20"/>
          <w:szCs w:val="20"/>
          <w:u w:val="single"/>
          <w:lang w:val="en-US"/>
        </w:rPr>
        <w:t>nanogold</w:t>
      </w:r>
      <w:proofErr w:type="spellEnd"/>
      <w:r w:rsidR="00127280" w:rsidRPr="0064322F">
        <w:rPr>
          <w:rFonts w:ascii="Times New Roman" w:hAnsi="Times New Roman" w:cs="Times New Roman"/>
          <w:sz w:val="20"/>
          <w:szCs w:val="20"/>
          <w:u w:val="single"/>
          <w:lang w:val="en-US"/>
        </w:rPr>
        <w:t xml:space="preserve"> and </w:t>
      </w:r>
      <w:proofErr w:type="spellStart"/>
      <w:r w:rsidR="00127280" w:rsidRPr="0064322F">
        <w:rPr>
          <w:rFonts w:ascii="Times New Roman" w:hAnsi="Times New Roman" w:cs="Times New Roman"/>
          <w:sz w:val="20"/>
          <w:szCs w:val="20"/>
          <w:lang w:val="uk-UA"/>
        </w:rPr>
        <w:t>polysaccharides</w:t>
      </w:r>
      <w:proofErr w:type="spellEnd"/>
      <w:r w:rsidR="00127280" w:rsidRPr="0064322F">
        <w:rPr>
          <w:rFonts w:ascii="Times New Roman" w:hAnsi="Times New Roman" w:cs="Times New Roman"/>
          <w:sz w:val="20"/>
          <w:szCs w:val="20"/>
          <w:u w:val="single"/>
          <w:lang w:val="en-US"/>
        </w:rPr>
        <w:t xml:space="preserve"> only </w:t>
      </w:r>
      <w:r w:rsidR="00127280" w:rsidRPr="0064322F">
        <w:rPr>
          <w:rFonts w:ascii="Times New Roman" w:hAnsi="Times New Roman" w:cs="Times New Roman"/>
          <w:sz w:val="20"/>
          <w:szCs w:val="20"/>
          <w:lang w:val="en-US"/>
        </w:rPr>
        <w:t xml:space="preserve">demonstrated a pronounced increase in ROS production compared to untreated cells. </w:t>
      </w:r>
      <w:proofErr w:type="gramStart"/>
      <w:r w:rsidR="00127280" w:rsidRPr="0064322F">
        <w:rPr>
          <w:rFonts w:ascii="Times New Roman" w:hAnsi="Times New Roman" w:cs="Times New Roman"/>
          <w:sz w:val="20"/>
          <w:szCs w:val="20"/>
          <w:lang w:val="en-US"/>
        </w:rPr>
        <w:t xml:space="preserve">But  </w:t>
      </w:r>
      <w:proofErr w:type="spellStart"/>
      <w:r w:rsidR="00127280" w:rsidRPr="0064322F">
        <w:rPr>
          <w:rFonts w:ascii="Times New Roman" w:hAnsi="Times New Roman" w:cs="Times New Roman"/>
          <w:sz w:val="20"/>
          <w:szCs w:val="20"/>
          <w:lang w:val="uk-UA"/>
        </w:rPr>
        <w:t>it</w:t>
      </w:r>
      <w:proofErr w:type="spellEnd"/>
      <w:proofErr w:type="gramEnd"/>
      <w:r w:rsidR="00127280"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27280" w:rsidRPr="0064322F">
        <w:rPr>
          <w:rFonts w:ascii="Times New Roman" w:hAnsi="Times New Roman" w:cs="Times New Roman"/>
          <w:sz w:val="20"/>
          <w:szCs w:val="20"/>
          <w:lang w:val="en-US"/>
        </w:rPr>
        <w:t xml:space="preserve">was </w:t>
      </w:r>
      <w:proofErr w:type="spellStart"/>
      <w:r w:rsidR="00127280" w:rsidRPr="0064322F">
        <w:rPr>
          <w:rFonts w:ascii="Times New Roman" w:hAnsi="Times New Roman" w:cs="Times New Roman"/>
          <w:sz w:val="20"/>
          <w:szCs w:val="20"/>
          <w:lang w:val="uk-UA"/>
        </w:rPr>
        <w:t>shown</w:t>
      </w:r>
      <w:proofErr w:type="spellEnd"/>
      <w:r w:rsidR="00127280"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127280" w:rsidRPr="0064322F">
        <w:rPr>
          <w:rFonts w:ascii="Times New Roman" w:hAnsi="Times New Roman" w:cs="Times New Roman"/>
          <w:sz w:val="20"/>
          <w:szCs w:val="20"/>
          <w:lang w:val="uk-UA"/>
        </w:rPr>
        <w:t>that</w:t>
      </w:r>
      <w:proofErr w:type="spellEnd"/>
      <w:r w:rsidR="00127280"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127280" w:rsidRPr="0064322F">
        <w:rPr>
          <w:rFonts w:ascii="Times New Roman" w:hAnsi="Times New Roman" w:cs="Times New Roman"/>
          <w:sz w:val="20"/>
          <w:szCs w:val="20"/>
          <w:lang w:val="uk-UA"/>
        </w:rPr>
        <w:t>the</w:t>
      </w:r>
      <w:proofErr w:type="spellEnd"/>
      <w:r w:rsidR="00127280"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127280" w:rsidRPr="0064322F">
        <w:rPr>
          <w:rFonts w:ascii="Times New Roman" w:hAnsi="Times New Roman" w:cs="Times New Roman"/>
          <w:sz w:val="20"/>
          <w:szCs w:val="20"/>
          <w:lang w:val="uk-UA"/>
        </w:rPr>
        <w:t>toxic</w:t>
      </w:r>
      <w:proofErr w:type="spellEnd"/>
      <w:r w:rsidR="00127280"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127280" w:rsidRPr="0064322F">
        <w:rPr>
          <w:rFonts w:ascii="Times New Roman" w:hAnsi="Times New Roman" w:cs="Times New Roman"/>
          <w:sz w:val="20"/>
          <w:szCs w:val="20"/>
          <w:lang w:val="uk-UA"/>
        </w:rPr>
        <w:t>effect</w:t>
      </w:r>
      <w:proofErr w:type="spellEnd"/>
      <w:r w:rsidR="00127280"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127280" w:rsidRPr="0064322F">
        <w:rPr>
          <w:rFonts w:ascii="Times New Roman" w:hAnsi="Times New Roman" w:cs="Times New Roman"/>
          <w:sz w:val="20"/>
          <w:szCs w:val="20"/>
          <w:lang w:val="uk-UA"/>
        </w:rPr>
        <w:t>of</w:t>
      </w:r>
      <w:proofErr w:type="spellEnd"/>
      <w:r w:rsidR="00127280"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BC </w:t>
      </w:r>
      <w:proofErr w:type="spellStart"/>
      <w:r w:rsidR="00127280" w:rsidRPr="0064322F">
        <w:rPr>
          <w:rFonts w:ascii="Times New Roman" w:hAnsi="Times New Roman" w:cs="Times New Roman"/>
          <w:sz w:val="20"/>
          <w:szCs w:val="20"/>
          <w:lang w:val="uk-UA"/>
        </w:rPr>
        <w:t>AuPS</w:t>
      </w:r>
      <w:proofErr w:type="spellEnd"/>
      <w:r w:rsidR="00127280"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127280" w:rsidRPr="0064322F">
        <w:rPr>
          <w:rFonts w:ascii="Times New Roman" w:hAnsi="Times New Roman" w:cs="Times New Roman"/>
          <w:sz w:val="20"/>
          <w:szCs w:val="20"/>
          <w:lang w:val="uk-UA"/>
        </w:rPr>
        <w:t>is</w:t>
      </w:r>
      <w:proofErr w:type="spellEnd"/>
      <w:r w:rsidR="00127280"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127280" w:rsidRPr="0064322F">
        <w:rPr>
          <w:rFonts w:ascii="Times New Roman" w:hAnsi="Times New Roman" w:cs="Times New Roman"/>
          <w:sz w:val="20"/>
          <w:szCs w:val="20"/>
          <w:lang w:val="uk-UA"/>
        </w:rPr>
        <w:t>greatest</w:t>
      </w:r>
      <w:proofErr w:type="spellEnd"/>
      <w:r w:rsidR="00127280"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127280" w:rsidRPr="0064322F">
        <w:rPr>
          <w:rFonts w:ascii="Times New Roman" w:hAnsi="Times New Roman" w:cs="Times New Roman"/>
          <w:sz w:val="20"/>
          <w:szCs w:val="20"/>
          <w:lang w:val="uk-UA"/>
        </w:rPr>
        <w:t>on</w:t>
      </w:r>
      <w:proofErr w:type="spellEnd"/>
      <w:r w:rsidR="00127280"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127280" w:rsidRPr="0064322F">
        <w:rPr>
          <w:rFonts w:ascii="Times New Roman" w:hAnsi="Times New Roman" w:cs="Times New Roman"/>
          <w:sz w:val="20"/>
          <w:szCs w:val="20"/>
          <w:lang w:val="uk-UA"/>
        </w:rPr>
        <w:t>blood</w:t>
      </w:r>
      <w:proofErr w:type="spellEnd"/>
      <w:r w:rsidR="00127280"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127280" w:rsidRPr="0064322F">
        <w:rPr>
          <w:rFonts w:ascii="Times New Roman" w:hAnsi="Times New Roman" w:cs="Times New Roman"/>
          <w:sz w:val="20"/>
          <w:szCs w:val="20"/>
          <w:lang w:val="uk-UA"/>
        </w:rPr>
        <w:t>cancer</w:t>
      </w:r>
      <w:proofErr w:type="spellEnd"/>
      <w:r w:rsidR="00127280"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127280" w:rsidRPr="0064322F">
        <w:rPr>
          <w:rFonts w:ascii="Times New Roman" w:hAnsi="Times New Roman" w:cs="Times New Roman"/>
          <w:sz w:val="20"/>
          <w:szCs w:val="20"/>
          <w:lang w:val="uk-UA"/>
        </w:rPr>
        <w:t>cells</w:t>
      </w:r>
      <w:proofErr w:type="spellEnd"/>
      <w:r w:rsidR="00127280"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127280" w:rsidRPr="0064322F">
        <w:rPr>
          <w:rFonts w:ascii="Times New Roman" w:hAnsi="Times New Roman" w:cs="Times New Roman"/>
          <w:sz w:val="20"/>
          <w:szCs w:val="20"/>
          <w:lang w:val="uk-UA"/>
        </w:rPr>
        <w:t>Jurkat</w:t>
      </w:r>
      <w:proofErr w:type="spellEnd"/>
      <w:r w:rsidR="00127280"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127280" w:rsidRPr="0064322F">
        <w:rPr>
          <w:rFonts w:ascii="Times New Roman" w:hAnsi="Times New Roman" w:cs="Times New Roman"/>
          <w:sz w:val="20"/>
          <w:szCs w:val="20"/>
          <w:lang w:val="uk-UA"/>
        </w:rPr>
        <w:t>compared</w:t>
      </w:r>
      <w:proofErr w:type="spellEnd"/>
      <w:r w:rsidR="00127280"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127280" w:rsidRPr="0064322F">
        <w:rPr>
          <w:rFonts w:ascii="Times New Roman" w:hAnsi="Times New Roman" w:cs="Times New Roman"/>
          <w:sz w:val="20"/>
          <w:szCs w:val="20"/>
          <w:lang w:val="uk-UA"/>
        </w:rPr>
        <w:t>with</w:t>
      </w:r>
      <w:proofErr w:type="spellEnd"/>
      <w:r w:rsidR="00127280"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127280" w:rsidRPr="0064322F">
        <w:rPr>
          <w:rFonts w:ascii="Times New Roman" w:hAnsi="Times New Roman" w:cs="Times New Roman"/>
          <w:sz w:val="20"/>
          <w:szCs w:val="20"/>
          <w:lang w:val="uk-UA"/>
        </w:rPr>
        <w:t>normal</w:t>
      </w:r>
      <w:proofErr w:type="spellEnd"/>
      <w:r w:rsidR="00127280" w:rsidRPr="006432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127280" w:rsidRPr="0064322F">
        <w:rPr>
          <w:rFonts w:ascii="Times New Roman" w:hAnsi="Times New Roman" w:cs="Times New Roman"/>
          <w:sz w:val="20"/>
          <w:szCs w:val="20"/>
          <w:lang w:val="uk-UA"/>
        </w:rPr>
        <w:t>lymphocytes</w:t>
      </w:r>
      <w:proofErr w:type="spellEnd"/>
      <w:r w:rsidR="00127280" w:rsidRPr="0064322F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4A343B" w:rsidRPr="004A343B" w:rsidRDefault="00127280" w:rsidP="004A343B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64322F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     The obtained results demonstrate </w:t>
      </w:r>
      <w:proofErr w:type="gramStart"/>
      <w:r w:rsidRPr="0064322F">
        <w:rPr>
          <w:rFonts w:ascii="Times New Roman" w:hAnsi="Times New Roman" w:cs="Times New Roman"/>
          <w:bCs/>
          <w:sz w:val="20"/>
          <w:szCs w:val="20"/>
          <w:lang w:val="en-US"/>
        </w:rPr>
        <w:t>promising  for</w:t>
      </w:r>
      <w:proofErr w:type="gramEnd"/>
      <w:r w:rsidRPr="0064322F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the application of NP </w:t>
      </w:r>
      <w:proofErr w:type="spellStart"/>
      <w:r w:rsidRPr="0064322F">
        <w:rPr>
          <w:rFonts w:ascii="Times New Roman" w:hAnsi="Times New Roman" w:cs="Times New Roman"/>
          <w:bCs/>
          <w:sz w:val="20"/>
          <w:szCs w:val="20"/>
          <w:lang w:val="en-US"/>
        </w:rPr>
        <w:t>AuPS</w:t>
      </w:r>
      <w:proofErr w:type="spellEnd"/>
      <w:r w:rsidRPr="0064322F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in the treatment of </w:t>
      </w:r>
      <w:r w:rsidRPr="0064322F">
        <w:rPr>
          <w:rFonts w:ascii="Times New Roman" w:hAnsi="Times New Roman" w:cs="Times New Roman"/>
          <w:sz w:val="20"/>
          <w:szCs w:val="20"/>
          <w:lang w:val="en-US"/>
        </w:rPr>
        <w:t>l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uk-UA"/>
        </w:rPr>
        <w:t>eukemia</w:t>
      </w:r>
      <w:proofErr w:type="spellEnd"/>
      <w:r w:rsidRPr="0064322F">
        <w:rPr>
          <w:rFonts w:ascii="Times New Roman" w:hAnsi="Times New Roman" w:cs="Times New Roman"/>
          <w:bCs/>
          <w:sz w:val="20"/>
          <w:szCs w:val="20"/>
          <w:lang w:val="en-US"/>
        </w:rPr>
        <w:t>.</w:t>
      </w:r>
    </w:p>
    <w:p w:rsidR="00127280" w:rsidRPr="0064322F" w:rsidRDefault="004A343B" w:rsidP="0012728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A343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4322F">
        <w:rPr>
          <w:rFonts w:ascii="Times New Roman" w:hAnsi="Times New Roman" w:cs="Times New Roman"/>
          <w:sz w:val="20"/>
          <w:szCs w:val="20"/>
          <w:lang w:val="en-US"/>
        </w:rPr>
        <w:t xml:space="preserve">Fig 1.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en-US"/>
        </w:rPr>
        <w:t>Leucemia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en-US"/>
        </w:rPr>
        <w:t xml:space="preserve"> cells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en-US"/>
        </w:rPr>
        <w:t>Namalva</w:t>
      </w:r>
      <w:proofErr w:type="spellEnd"/>
      <w:r w:rsidRPr="0064322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64322F">
        <w:rPr>
          <w:rFonts w:ascii="Times New Roman" w:hAnsi="Times New Roman" w:cs="Times New Roman"/>
          <w:sz w:val="20"/>
          <w:szCs w:val="20"/>
          <w:lang w:val="en-US"/>
        </w:rPr>
        <w:t>line  after</w:t>
      </w:r>
      <w:proofErr w:type="gramEnd"/>
      <w:r w:rsidRPr="0064322F">
        <w:rPr>
          <w:rFonts w:ascii="Times New Roman" w:hAnsi="Times New Roman" w:cs="Times New Roman"/>
          <w:sz w:val="20"/>
          <w:szCs w:val="20"/>
          <w:lang w:val="en-US"/>
        </w:rPr>
        <w:t xml:space="preserve"> 30 min. contact  time with BC </w:t>
      </w:r>
      <w:proofErr w:type="spellStart"/>
      <w:r w:rsidRPr="0064322F">
        <w:rPr>
          <w:rFonts w:ascii="Times New Roman" w:hAnsi="Times New Roman" w:cs="Times New Roman"/>
          <w:sz w:val="20"/>
          <w:szCs w:val="20"/>
          <w:lang w:val="en-US"/>
        </w:rPr>
        <w:t>AuPC</w:t>
      </w:r>
      <w:proofErr w:type="spellEnd"/>
    </w:p>
    <w:p w:rsidR="00127280" w:rsidRPr="0064322F" w:rsidRDefault="00127280" w:rsidP="00127280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64322F">
        <w:rPr>
          <w:rFonts w:ascii="Times New Roman" w:hAnsi="Times New Roman" w:cs="Times New Roman"/>
          <w:sz w:val="20"/>
          <w:szCs w:val="20"/>
          <w:lang w:val="pt-BR"/>
        </w:rPr>
        <w:t xml:space="preserve">1. </w:t>
      </w:r>
      <w:r w:rsidRPr="0064322F">
        <w:rPr>
          <w:rFonts w:ascii="Times New Roman" w:hAnsi="Times New Roman" w:cs="Times New Roman"/>
          <w:color w:val="000000"/>
          <w:sz w:val="20"/>
          <w:szCs w:val="20"/>
          <w:lang w:val="pt-BR"/>
        </w:rPr>
        <w:t xml:space="preserve">H. </w:t>
      </w:r>
      <w:hyperlink r:id="rId6" w:history="1">
        <w:r w:rsidRPr="0064322F">
          <w:rPr>
            <w:rStyle w:val="a3"/>
            <w:rFonts w:ascii="Times New Roman" w:hAnsi="Times New Roman" w:cs="Times New Roman"/>
            <w:color w:val="000000"/>
            <w:sz w:val="20"/>
            <w:szCs w:val="20"/>
            <w:lang w:val="pt-BR"/>
          </w:rPr>
          <w:t>Sharma</w:t>
        </w:r>
      </w:hyperlink>
      <w:r w:rsidRPr="0064322F">
        <w:rPr>
          <w:rFonts w:ascii="Times New Roman" w:hAnsi="Times New Roman" w:cs="Times New Roman"/>
          <w:color w:val="000000"/>
          <w:sz w:val="20"/>
          <w:szCs w:val="20"/>
          <w:lang w:val="pt-BR"/>
        </w:rPr>
        <w:t xml:space="preserve">, P.K. </w:t>
      </w:r>
      <w:r w:rsidRPr="0064322F">
        <w:rPr>
          <w:rFonts w:ascii="Times New Roman" w:hAnsi="Times New Roman" w:cs="Times New Roman"/>
          <w:color w:val="000000"/>
          <w:sz w:val="20"/>
          <w:szCs w:val="20"/>
        </w:rPr>
        <w:fldChar w:fldCharType="begin"/>
      </w:r>
      <w:r w:rsidRPr="0064322F">
        <w:rPr>
          <w:rFonts w:ascii="Times New Roman" w:hAnsi="Times New Roman" w:cs="Times New Roman"/>
          <w:color w:val="000000"/>
          <w:sz w:val="20"/>
          <w:szCs w:val="20"/>
          <w:lang w:val="en-US"/>
        </w:rPr>
        <w:instrText xml:space="preserve"> HYPERLINK "http://www.ncbi.nlm.nih.gov/pubmed/?term=Mishra%20PK%5BAuthor%5D&amp;cauthor=true&amp;cauthor_uid=26007605" </w:instrText>
      </w:r>
      <w:r w:rsidRPr="0064322F">
        <w:rPr>
          <w:rFonts w:ascii="Times New Roman" w:hAnsi="Times New Roman" w:cs="Times New Roman"/>
          <w:color w:val="000000"/>
          <w:sz w:val="20"/>
          <w:szCs w:val="20"/>
        </w:rPr>
        <w:fldChar w:fldCharType="separate"/>
      </w:r>
      <w:r w:rsidRPr="0064322F">
        <w:rPr>
          <w:rStyle w:val="a3"/>
          <w:rFonts w:ascii="Times New Roman" w:hAnsi="Times New Roman" w:cs="Times New Roman"/>
          <w:color w:val="000000"/>
          <w:sz w:val="20"/>
          <w:szCs w:val="20"/>
          <w:lang w:val="pt-BR"/>
        </w:rPr>
        <w:t>Mishra</w:t>
      </w:r>
      <w:r w:rsidRPr="0064322F">
        <w:rPr>
          <w:rFonts w:ascii="Times New Roman" w:hAnsi="Times New Roman" w:cs="Times New Roman"/>
          <w:color w:val="000000"/>
          <w:sz w:val="20"/>
          <w:szCs w:val="20"/>
        </w:rPr>
        <w:fldChar w:fldCharType="end"/>
      </w:r>
      <w:r w:rsidRPr="0064322F">
        <w:rPr>
          <w:rFonts w:ascii="Times New Roman" w:hAnsi="Times New Roman" w:cs="Times New Roman"/>
          <w:color w:val="000000"/>
          <w:sz w:val="20"/>
          <w:szCs w:val="20"/>
          <w:lang w:val="pt-BR"/>
        </w:rPr>
        <w:t xml:space="preserve">, S. </w:t>
      </w:r>
      <w:r w:rsidRPr="0064322F">
        <w:rPr>
          <w:rFonts w:ascii="Times New Roman" w:hAnsi="Times New Roman" w:cs="Times New Roman"/>
          <w:sz w:val="20"/>
          <w:szCs w:val="20"/>
        </w:rPr>
        <w:fldChar w:fldCharType="begin"/>
      </w:r>
      <w:r w:rsidRPr="0064322F">
        <w:rPr>
          <w:rFonts w:ascii="Times New Roman" w:hAnsi="Times New Roman" w:cs="Times New Roman"/>
          <w:sz w:val="20"/>
          <w:szCs w:val="20"/>
          <w:lang w:val="en-US"/>
        </w:rPr>
        <w:instrText xml:space="preserve"> HYPERLINK "http://www.ncbi.nlm.nih.gov/pubmed/?term=Talegaonkar%20S%5BAuthor%5D&amp;cauthor=true&amp;cauthor_uid=26007605" </w:instrText>
      </w:r>
      <w:r w:rsidRPr="0064322F">
        <w:rPr>
          <w:rFonts w:ascii="Times New Roman" w:hAnsi="Times New Roman" w:cs="Times New Roman"/>
          <w:sz w:val="20"/>
          <w:szCs w:val="20"/>
        </w:rPr>
        <w:fldChar w:fldCharType="separate"/>
      </w:r>
      <w:r w:rsidRPr="0064322F">
        <w:rPr>
          <w:rStyle w:val="a3"/>
          <w:rFonts w:ascii="Times New Roman" w:hAnsi="Times New Roman" w:cs="Times New Roman"/>
          <w:color w:val="000000"/>
          <w:sz w:val="20"/>
          <w:szCs w:val="20"/>
          <w:lang w:val="pt-BR"/>
        </w:rPr>
        <w:t>Talegao</w:t>
      </w:r>
      <w:proofErr w:type="spellStart"/>
      <w:r w:rsidRPr="0064322F">
        <w:rPr>
          <w:rStyle w:val="a3"/>
          <w:rFonts w:ascii="Times New Roman" w:hAnsi="Times New Roman" w:cs="Times New Roman"/>
          <w:color w:val="000000"/>
          <w:sz w:val="20"/>
          <w:szCs w:val="20"/>
          <w:lang w:val="en-US"/>
        </w:rPr>
        <w:t>nkar</w:t>
      </w:r>
      <w:proofErr w:type="spellEnd"/>
      <w:r w:rsidRPr="0064322F">
        <w:rPr>
          <w:rFonts w:ascii="Times New Roman" w:hAnsi="Times New Roman" w:cs="Times New Roman"/>
          <w:sz w:val="20"/>
          <w:szCs w:val="20"/>
        </w:rPr>
        <w:fldChar w:fldCharType="end"/>
      </w:r>
      <w:r w:rsidRPr="0064322F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, B. </w:t>
      </w:r>
      <w:hyperlink r:id="rId7" w:history="1">
        <w:r w:rsidRPr="0064322F">
          <w:rPr>
            <w:rStyle w:val="a3"/>
            <w:rFonts w:ascii="Times New Roman" w:hAnsi="Times New Roman" w:cs="Times New Roman"/>
            <w:color w:val="000000"/>
            <w:sz w:val="20"/>
            <w:szCs w:val="20"/>
            <w:lang w:val="en-US"/>
          </w:rPr>
          <w:t>Vaidya</w:t>
        </w:r>
      </w:hyperlink>
      <w:r w:rsidRPr="0064322F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, Metal </w:t>
      </w:r>
      <w:r w:rsidRPr="0064322F">
        <w:rPr>
          <w:rStyle w:val="highlight2"/>
          <w:rFonts w:ascii="Times New Roman" w:hAnsi="Times New Roman" w:cs="Times New Roman"/>
          <w:color w:val="000000"/>
          <w:sz w:val="20"/>
          <w:szCs w:val="20"/>
          <w:lang w:val="en-US"/>
        </w:rPr>
        <w:t>nanoparticles</w:t>
      </w:r>
      <w:r w:rsidRPr="0064322F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: a </w:t>
      </w:r>
      <w:proofErr w:type="spellStart"/>
      <w:r w:rsidRPr="0064322F">
        <w:rPr>
          <w:rFonts w:ascii="Times New Roman" w:hAnsi="Times New Roman" w:cs="Times New Roman"/>
          <w:color w:val="000000"/>
          <w:sz w:val="20"/>
          <w:szCs w:val="20"/>
          <w:lang w:val="en-US"/>
        </w:rPr>
        <w:t>theranostic</w:t>
      </w:r>
      <w:proofErr w:type="spellEnd"/>
      <w:r w:rsidRPr="0064322F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64322F">
        <w:rPr>
          <w:rFonts w:ascii="Times New Roman" w:hAnsi="Times New Roman" w:cs="Times New Roman"/>
          <w:color w:val="000000"/>
          <w:sz w:val="20"/>
          <w:szCs w:val="20"/>
          <w:lang w:val="en-US"/>
        </w:rPr>
        <w:t>nanotool</w:t>
      </w:r>
      <w:proofErr w:type="spellEnd"/>
      <w:r w:rsidRPr="0064322F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against </w:t>
      </w:r>
      <w:r w:rsidRPr="0064322F">
        <w:rPr>
          <w:rStyle w:val="highlight2"/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cancer, </w:t>
      </w:r>
      <w:hyperlink r:id="rId8" w:tooltip="Drug discovery today." w:history="1">
        <w:r w:rsidRPr="0064322F">
          <w:rPr>
            <w:rStyle w:val="a3"/>
            <w:rFonts w:ascii="Times New Roman" w:hAnsi="Times New Roman" w:cs="Times New Roman"/>
            <w:color w:val="000000"/>
            <w:sz w:val="20"/>
            <w:szCs w:val="20"/>
            <w:lang w:val="en-US"/>
          </w:rPr>
          <w:t xml:space="preserve">Drug </w:t>
        </w:r>
        <w:proofErr w:type="spellStart"/>
        <w:r w:rsidRPr="0064322F">
          <w:rPr>
            <w:rStyle w:val="a3"/>
            <w:rFonts w:ascii="Times New Roman" w:hAnsi="Times New Roman" w:cs="Times New Roman"/>
            <w:color w:val="000000"/>
            <w:sz w:val="20"/>
            <w:szCs w:val="20"/>
            <w:lang w:val="en-US"/>
          </w:rPr>
          <w:t>Discov</w:t>
        </w:r>
        <w:proofErr w:type="spellEnd"/>
        <w:r w:rsidRPr="0064322F">
          <w:rPr>
            <w:rStyle w:val="a3"/>
            <w:rFonts w:ascii="Times New Roman" w:hAnsi="Times New Roman" w:cs="Times New Roman"/>
            <w:color w:val="000000"/>
            <w:sz w:val="20"/>
            <w:szCs w:val="20"/>
            <w:lang w:val="en-US"/>
          </w:rPr>
          <w:t xml:space="preserve"> Today</w:t>
        </w:r>
      </w:hyperlink>
      <w:r w:rsidRPr="0064322F">
        <w:rPr>
          <w:rFonts w:ascii="Times New Roman" w:hAnsi="Times New Roman" w:cs="Times New Roman"/>
          <w:color w:val="000000"/>
          <w:sz w:val="20"/>
          <w:szCs w:val="20"/>
          <w:lang w:val="en-US"/>
        </w:rPr>
        <w:t>, 20(9) (2015), 1143-1151.</w:t>
      </w:r>
    </w:p>
    <w:p w:rsidR="004A343B" w:rsidRPr="0064322F" w:rsidRDefault="00127280" w:rsidP="004A343B">
      <w:pPr>
        <w:spacing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4322F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2. V. </w:t>
      </w:r>
      <w:hyperlink r:id="rId9" w:history="1">
        <w:r w:rsidRPr="0064322F">
          <w:rPr>
            <w:rStyle w:val="a3"/>
            <w:rFonts w:ascii="Times New Roman" w:hAnsi="Times New Roman" w:cs="Times New Roman"/>
            <w:color w:val="000000"/>
            <w:sz w:val="20"/>
            <w:szCs w:val="20"/>
            <w:lang w:val="en-US"/>
          </w:rPr>
          <w:t>Krishnan</w:t>
        </w:r>
      </w:hyperlink>
      <w:r w:rsidRPr="0064322F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, A. K. </w:t>
      </w:r>
      <w:hyperlink r:id="rId10" w:history="1">
        <w:proofErr w:type="spellStart"/>
        <w:r w:rsidRPr="0064322F">
          <w:rPr>
            <w:rStyle w:val="a3"/>
            <w:rFonts w:ascii="Times New Roman" w:hAnsi="Times New Roman" w:cs="Times New Roman"/>
            <w:color w:val="000000"/>
            <w:sz w:val="20"/>
            <w:szCs w:val="20"/>
            <w:lang w:val="en-US"/>
          </w:rPr>
          <w:t>Rajasekaran</w:t>
        </w:r>
        <w:proofErr w:type="spellEnd"/>
      </w:hyperlink>
      <w:r w:rsidRPr="0064322F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, Clinical </w:t>
      </w:r>
      <w:proofErr w:type="spellStart"/>
      <w:r w:rsidRPr="0064322F">
        <w:rPr>
          <w:rStyle w:val="highlight2"/>
          <w:rFonts w:ascii="Times New Roman" w:hAnsi="Times New Roman" w:cs="Times New Roman"/>
          <w:color w:val="000000"/>
          <w:sz w:val="20"/>
          <w:szCs w:val="20"/>
          <w:lang w:val="en-US"/>
        </w:rPr>
        <w:t>nanomedicine</w:t>
      </w:r>
      <w:proofErr w:type="spellEnd"/>
      <w:r w:rsidRPr="0064322F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: a solution to the chemotherapy conundrum in pediatric leukemia therapy, </w:t>
      </w:r>
      <w:hyperlink r:id="rId11" w:tooltip="Clinical pharmacology and therapeutics." w:history="1">
        <w:proofErr w:type="spellStart"/>
        <w:r w:rsidRPr="0064322F">
          <w:rPr>
            <w:rStyle w:val="a3"/>
            <w:rFonts w:ascii="Times New Roman" w:hAnsi="Times New Roman" w:cs="Times New Roman"/>
            <w:color w:val="000000"/>
            <w:sz w:val="20"/>
            <w:szCs w:val="20"/>
            <w:lang w:val="en-US"/>
          </w:rPr>
          <w:t>Clin</w:t>
        </w:r>
        <w:proofErr w:type="spellEnd"/>
        <w:r w:rsidRPr="0064322F">
          <w:rPr>
            <w:rStyle w:val="a3"/>
            <w:rFonts w:ascii="Times New Roman" w:hAnsi="Times New Roman" w:cs="Times New Roman"/>
            <w:color w:val="000000"/>
            <w:sz w:val="20"/>
            <w:szCs w:val="20"/>
            <w:lang w:val="en-US"/>
          </w:rPr>
          <w:t xml:space="preserve"> </w:t>
        </w:r>
        <w:proofErr w:type="spellStart"/>
        <w:r w:rsidRPr="0064322F">
          <w:rPr>
            <w:rStyle w:val="a3"/>
            <w:rFonts w:ascii="Times New Roman" w:hAnsi="Times New Roman" w:cs="Times New Roman"/>
            <w:color w:val="000000"/>
            <w:sz w:val="20"/>
            <w:szCs w:val="20"/>
            <w:lang w:val="en-US"/>
          </w:rPr>
          <w:t>Pharmacol</w:t>
        </w:r>
        <w:proofErr w:type="spellEnd"/>
        <w:r w:rsidRPr="0064322F">
          <w:rPr>
            <w:rStyle w:val="a3"/>
            <w:rFonts w:ascii="Times New Roman" w:hAnsi="Times New Roman" w:cs="Times New Roman"/>
            <w:color w:val="000000"/>
            <w:sz w:val="20"/>
            <w:szCs w:val="20"/>
            <w:lang w:val="en-US"/>
          </w:rPr>
          <w:t xml:space="preserve"> </w:t>
        </w:r>
        <w:proofErr w:type="spellStart"/>
        <w:r w:rsidRPr="0064322F">
          <w:rPr>
            <w:rStyle w:val="a3"/>
            <w:rFonts w:ascii="Times New Roman" w:hAnsi="Times New Roman" w:cs="Times New Roman"/>
            <w:color w:val="000000"/>
            <w:sz w:val="20"/>
            <w:szCs w:val="20"/>
            <w:lang w:val="en-US"/>
          </w:rPr>
          <w:t>Ther</w:t>
        </w:r>
        <w:proofErr w:type="spellEnd"/>
        <w:r w:rsidRPr="0064322F">
          <w:rPr>
            <w:rStyle w:val="a3"/>
            <w:rFonts w:ascii="Times New Roman" w:hAnsi="Times New Roman" w:cs="Times New Roman"/>
            <w:color w:val="000000"/>
            <w:sz w:val="20"/>
            <w:szCs w:val="20"/>
            <w:lang w:val="en-US"/>
          </w:rPr>
          <w:t>.</w:t>
        </w:r>
      </w:hyperlink>
      <w:r w:rsidRPr="0064322F">
        <w:rPr>
          <w:rFonts w:ascii="Times New Roman" w:hAnsi="Times New Roman" w:cs="Times New Roman"/>
          <w:color w:val="000000"/>
          <w:sz w:val="20"/>
          <w:szCs w:val="20"/>
          <w:lang w:val="en-US"/>
        </w:rPr>
        <w:t>, 95(2) (2014), 168-178.</w:t>
      </w:r>
    </w:p>
    <w:sectPr w:rsidR="004A343B" w:rsidRPr="00643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280"/>
    <w:rsid w:val="00127280"/>
    <w:rsid w:val="0014102F"/>
    <w:rsid w:val="004A343B"/>
    <w:rsid w:val="00547E64"/>
    <w:rsid w:val="0064322F"/>
    <w:rsid w:val="0078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5578E"/>
  <w15:docId w15:val="{B674C50D-AF94-4CBF-9A51-3AF2E9372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280"/>
  </w:style>
  <w:style w:type="paragraph" w:styleId="2">
    <w:name w:val="heading 2"/>
    <w:basedOn w:val="a"/>
    <w:next w:val="a"/>
    <w:link w:val="20"/>
    <w:uiPriority w:val="9"/>
    <w:unhideWhenUsed/>
    <w:qFormat/>
    <w:rsid w:val="004A34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127280"/>
  </w:style>
  <w:style w:type="character" w:customStyle="1" w:styleId="shorttext">
    <w:name w:val="short_text"/>
    <w:basedOn w:val="a0"/>
    <w:rsid w:val="00127280"/>
  </w:style>
  <w:style w:type="character" w:customStyle="1" w:styleId="highlight2">
    <w:name w:val="highlight2"/>
    <w:basedOn w:val="a0"/>
    <w:rsid w:val="00127280"/>
  </w:style>
  <w:style w:type="character" w:styleId="a3">
    <w:name w:val="Hyperlink"/>
    <w:basedOn w:val="a0"/>
    <w:uiPriority w:val="99"/>
    <w:semiHidden/>
    <w:unhideWhenUsed/>
    <w:rsid w:val="0012728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7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28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A34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/2600760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cbi.nlm.nih.gov/pubmed/?term=Vaidya%20B%5BAuthor%5D&amp;cauthor=true&amp;cauthor_uid=2600760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cbi.nlm.nih.gov/pubmed/?term=Sharma%20H%5BAuthor%5D&amp;cauthor=true&amp;cauthor_uid=26007605" TargetMode="External"/><Relationship Id="rId11" Type="http://schemas.openxmlformats.org/officeDocument/2006/relationships/hyperlink" Target="http://www.ncbi.nlm.nih.gov/pubmed/24013811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ncbi.nlm.nih.gov/pubmed/?term=Rajasekaran%20AK%5BAuthor%5D&amp;cauthor=true&amp;cauthor_uid=240138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pubmed/?term=Krishnan%20V%5BAuthor%5D&amp;cauthor=true&amp;cauthor_uid=240138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3A607-01E8-4E73-93D3-00BC9FD76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Victorio</dc:creator>
  <cp:lastModifiedBy>Kate</cp:lastModifiedBy>
  <cp:revision>3</cp:revision>
  <dcterms:created xsi:type="dcterms:W3CDTF">2021-05-24T10:45:00Z</dcterms:created>
  <dcterms:modified xsi:type="dcterms:W3CDTF">2021-05-24T11:34:00Z</dcterms:modified>
</cp:coreProperties>
</file>