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5DE" w:rsidRDefault="001C2B0D" w:rsidP="004325DE">
      <w:pPr>
        <w:jc w:val="center"/>
        <w:rPr>
          <w:b/>
          <w:bCs/>
          <w:lang w:val="en-US"/>
        </w:rPr>
      </w:pPr>
      <w:r>
        <w:rPr>
          <w:b/>
          <w:bCs/>
          <w:lang w:val="en-US"/>
        </w:rPr>
        <w:t>Nanocomposites and N</w:t>
      </w:r>
      <w:r w:rsidRPr="001C2B0D">
        <w:rPr>
          <w:b/>
          <w:bCs/>
          <w:lang w:val="en-US"/>
        </w:rPr>
        <w:t>anomaterials</w:t>
      </w:r>
    </w:p>
    <w:p w:rsidR="004325DE" w:rsidRDefault="004325DE">
      <w:pPr>
        <w:spacing w:after="240"/>
        <w:jc w:val="center"/>
        <w:rPr>
          <w:b/>
          <w:bCs/>
          <w:lang w:val="en-US"/>
        </w:rPr>
      </w:pPr>
    </w:p>
    <w:p w:rsidR="00F832A8" w:rsidRDefault="001C2B0D" w:rsidP="001C2B0D">
      <w:pPr>
        <w:spacing w:after="240"/>
        <w:jc w:val="center"/>
        <w:outlineLvl w:val="0"/>
        <w:rPr>
          <w:b/>
          <w:bCs/>
          <w:lang w:val="en-US"/>
        </w:rPr>
      </w:pPr>
      <w:r w:rsidRPr="001C2B0D">
        <w:rPr>
          <w:b/>
          <w:bCs/>
          <w:lang w:val="en-US"/>
        </w:rPr>
        <w:t xml:space="preserve">Local coordination </w:t>
      </w:r>
      <w:r>
        <w:rPr>
          <w:b/>
          <w:bCs/>
          <w:lang w:val="en-US"/>
        </w:rPr>
        <w:t>in MgAl</w:t>
      </w:r>
      <w:r w:rsidRPr="001C2B0D">
        <w:rPr>
          <w:b/>
          <w:bCs/>
          <w:vertAlign w:val="subscript"/>
          <w:lang w:val="en-US"/>
        </w:rPr>
        <w:t>2</w:t>
      </w:r>
      <w:r>
        <w:rPr>
          <w:b/>
          <w:bCs/>
          <w:lang w:val="en-US"/>
        </w:rPr>
        <w:t>O</w:t>
      </w:r>
      <w:r w:rsidRPr="001C2B0D">
        <w:rPr>
          <w:b/>
          <w:bCs/>
          <w:vertAlign w:val="subscript"/>
          <w:lang w:val="en-US"/>
        </w:rPr>
        <w:t>4</w:t>
      </w:r>
      <w:r w:rsidRPr="001C2B0D">
        <w:rPr>
          <w:b/>
          <w:bCs/>
          <w:lang w:val="en-US"/>
        </w:rPr>
        <w:t>:</w:t>
      </w:r>
      <w:r>
        <w:rPr>
          <w:b/>
          <w:bCs/>
          <w:lang w:val="en-US"/>
        </w:rPr>
        <w:t>Cr</w:t>
      </w:r>
      <w:r w:rsidRPr="001C2B0D">
        <w:rPr>
          <w:b/>
          <w:bCs/>
          <w:lang w:val="en-US"/>
        </w:rPr>
        <w:t xml:space="preserve"> </w:t>
      </w:r>
      <w:r>
        <w:rPr>
          <w:b/>
          <w:bCs/>
          <w:lang w:val="en-US"/>
        </w:rPr>
        <w:t xml:space="preserve">nanocrystals </w:t>
      </w:r>
      <w:r w:rsidRPr="001C2B0D">
        <w:rPr>
          <w:b/>
          <w:bCs/>
          <w:lang w:val="en-US"/>
        </w:rPr>
        <w:t xml:space="preserve">identified by </w:t>
      </w:r>
      <w:r>
        <w:rPr>
          <w:b/>
          <w:bCs/>
          <w:lang w:val="en-US"/>
        </w:rPr>
        <w:t xml:space="preserve">the </w:t>
      </w:r>
      <w:r w:rsidRPr="001C2B0D">
        <w:rPr>
          <w:b/>
          <w:bCs/>
          <w:lang w:val="en-US"/>
        </w:rPr>
        <w:t>electron paramagnetic resonance</w:t>
      </w:r>
      <w:r>
        <w:rPr>
          <w:b/>
          <w:bCs/>
          <w:lang w:val="en-US"/>
        </w:rPr>
        <w:t xml:space="preserve"> and luminescence spectroscopy</w:t>
      </w:r>
    </w:p>
    <w:p w:rsidR="00F832A8" w:rsidRPr="001C2B0D" w:rsidRDefault="001C2B0D">
      <w:pPr>
        <w:spacing w:after="240"/>
        <w:jc w:val="center"/>
        <w:rPr>
          <w:b/>
          <w:bCs/>
          <w:sz w:val="20"/>
          <w:szCs w:val="20"/>
          <w:lang w:val="en-US"/>
        </w:rPr>
      </w:pPr>
      <w:r w:rsidRPr="00DE77DD">
        <w:rPr>
          <w:b/>
          <w:bCs/>
          <w:sz w:val="20"/>
          <w:szCs w:val="20"/>
          <w:u w:val="single"/>
          <w:lang w:val="en-US"/>
        </w:rPr>
        <w:t>Lamonova K.</w:t>
      </w:r>
      <w:r w:rsidRPr="001C2B0D">
        <w:rPr>
          <w:b/>
          <w:bCs/>
          <w:sz w:val="20"/>
          <w:szCs w:val="20"/>
          <w:vertAlign w:val="superscript"/>
          <w:lang w:val="en-US"/>
        </w:rPr>
        <w:t>1</w:t>
      </w:r>
      <w:r w:rsidRPr="001C2B0D">
        <w:rPr>
          <w:b/>
          <w:bCs/>
          <w:sz w:val="20"/>
          <w:szCs w:val="20"/>
          <w:lang w:val="en-US"/>
        </w:rPr>
        <w:t xml:space="preserve">, </w:t>
      </w:r>
      <w:r w:rsidRPr="001C2B0D">
        <w:rPr>
          <w:b/>
          <w:sz w:val="20"/>
          <w:szCs w:val="20"/>
        </w:rPr>
        <w:t>Danilenko</w:t>
      </w:r>
      <w:r w:rsidR="007C40EE">
        <w:rPr>
          <w:b/>
          <w:sz w:val="20"/>
          <w:szCs w:val="20"/>
          <w:lang w:val="en-US"/>
        </w:rPr>
        <w:t xml:space="preserve"> </w:t>
      </w:r>
      <w:r w:rsidR="007C40EE" w:rsidRPr="001C2B0D">
        <w:rPr>
          <w:b/>
          <w:sz w:val="20"/>
          <w:szCs w:val="20"/>
        </w:rPr>
        <w:t>I.</w:t>
      </w:r>
      <w:r w:rsidRPr="001C2B0D">
        <w:rPr>
          <w:b/>
          <w:sz w:val="20"/>
          <w:szCs w:val="20"/>
          <w:vertAlign w:val="superscript"/>
        </w:rPr>
        <w:t>1</w:t>
      </w:r>
      <w:r w:rsidRPr="001C2B0D">
        <w:rPr>
          <w:b/>
          <w:sz w:val="20"/>
          <w:szCs w:val="20"/>
        </w:rPr>
        <w:t xml:space="preserve">, </w:t>
      </w:r>
      <w:r w:rsidRPr="001C2B0D">
        <w:rPr>
          <w:b/>
          <w:bCs/>
          <w:sz w:val="20"/>
          <w:szCs w:val="20"/>
          <w:lang w:val="en-US"/>
        </w:rPr>
        <w:t>Orel S.</w:t>
      </w:r>
      <w:r w:rsidRPr="001C2B0D">
        <w:rPr>
          <w:b/>
          <w:bCs/>
          <w:sz w:val="20"/>
          <w:szCs w:val="20"/>
          <w:vertAlign w:val="superscript"/>
          <w:lang w:val="en-US"/>
        </w:rPr>
        <w:t>1</w:t>
      </w:r>
      <w:r w:rsidRPr="001C2B0D">
        <w:rPr>
          <w:b/>
          <w:bCs/>
          <w:sz w:val="20"/>
          <w:szCs w:val="20"/>
          <w:lang w:val="en-US"/>
        </w:rPr>
        <w:t>, Pashkevich Yu.</w:t>
      </w:r>
      <w:r w:rsidRPr="001C2B0D">
        <w:rPr>
          <w:b/>
          <w:bCs/>
          <w:sz w:val="20"/>
          <w:szCs w:val="20"/>
          <w:vertAlign w:val="superscript"/>
          <w:lang w:val="en-US"/>
        </w:rPr>
        <w:t>1</w:t>
      </w:r>
      <w:r w:rsidRPr="001C2B0D">
        <w:rPr>
          <w:b/>
          <w:bCs/>
          <w:sz w:val="20"/>
          <w:szCs w:val="20"/>
          <w:lang w:val="en-US"/>
        </w:rPr>
        <w:t xml:space="preserve">, </w:t>
      </w:r>
      <w:r w:rsidRPr="001C2B0D">
        <w:rPr>
          <w:b/>
          <w:sz w:val="20"/>
          <w:szCs w:val="20"/>
        </w:rPr>
        <w:t>Kazarinov</w:t>
      </w:r>
      <w:r w:rsidR="007C40EE">
        <w:rPr>
          <w:b/>
          <w:sz w:val="20"/>
          <w:szCs w:val="20"/>
          <w:lang w:val="en-US"/>
        </w:rPr>
        <w:t xml:space="preserve"> </w:t>
      </w:r>
      <w:r w:rsidR="007C40EE" w:rsidRPr="001C2B0D">
        <w:rPr>
          <w:b/>
          <w:sz w:val="20"/>
          <w:szCs w:val="20"/>
        </w:rPr>
        <w:t>Yu.</w:t>
      </w:r>
      <w:r w:rsidRPr="001C2B0D">
        <w:rPr>
          <w:b/>
          <w:sz w:val="20"/>
          <w:szCs w:val="20"/>
          <w:vertAlign w:val="superscript"/>
        </w:rPr>
        <w:t>2,3</w:t>
      </w:r>
      <w:r>
        <w:rPr>
          <w:b/>
          <w:sz w:val="20"/>
          <w:szCs w:val="20"/>
          <w:lang w:val="en-US"/>
        </w:rPr>
        <w:t>, Prokhorov A.</w:t>
      </w:r>
      <w:r w:rsidRPr="001C2B0D">
        <w:rPr>
          <w:b/>
          <w:sz w:val="20"/>
          <w:szCs w:val="20"/>
          <w:vertAlign w:val="superscript"/>
          <w:lang w:val="en-US"/>
        </w:rPr>
        <w:t>4</w:t>
      </w:r>
    </w:p>
    <w:p w:rsidR="00F832A8" w:rsidRPr="001C2B0D" w:rsidRDefault="001C2B0D">
      <w:pPr>
        <w:rPr>
          <w:i/>
          <w:iCs/>
          <w:sz w:val="20"/>
          <w:szCs w:val="20"/>
          <w:lang w:val="en-US"/>
        </w:rPr>
      </w:pPr>
      <w:r w:rsidRPr="001C2B0D">
        <w:rPr>
          <w:sz w:val="20"/>
          <w:szCs w:val="20"/>
          <w:vertAlign w:val="superscript"/>
        </w:rPr>
        <w:t>1</w:t>
      </w:r>
      <w:r w:rsidRPr="001C2B0D">
        <w:rPr>
          <w:i/>
          <w:sz w:val="20"/>
          <w:szCs w:val="20"/>
        </w:rPr>
        <w:t xml:space="preserve">O. O. Galkin Donetsk Institute for Physics and Engineering </w:t>
      </w:r>
      <w:r>
        <w:rPr>
          <w:i/>
          <w:sz w:val="20"/>
          <w:szCs w:val="20"/>
          <w:lang w:val="en-US"/>
        </w:rPr>
        <w:t xml:space="preserve">of </w:t>
      </w:r>
      <w:r w:rsidRPr="001C2B0D">
        <w:rPr>
          <w:i/>
          <w:sz w:val="20"/>
          <w:szCs w:val="20"/>
        </w:rPr>
        <w:t xml:space="preserve">NAS of Ukraine, </w:t>
      </w:r>
      <w:r w:rsidRPr="001C2B0D">
        <w:rPr>
          <w:i/>
          <w:color w:val="000000"/>
          <w:sz w:val="20"/>
          <w:szCs w:val="20"/>
          <w:shd w:val="clear" w:color="auto" w:fill="FFFFFF"/>
        </w:rPr>
        <w:t>03028</w:t>
      </w:r>
      <w:r w:rsidRPr="001C2B0D">
        <w:rPr>
          <w:i/>
          <w:sz w:val="20"/>
          <w:szCs w:val="20"/>
        </w:rPr>
        <w:t>, Kyiv, Ukraine</w:t>
      </w:r>
    </w:p>
    <w:p w:rsidR="00F832A8" w:rsidRDefault="001C2B0D" w:rsidP="001C2B0D">
      <w:pPr>
        <w:spacing w:after="120"/>
        <w:outlineLvl w:val="0"/>
        <w:rPr>
          <w:i/>
          <w:iCs/>
          <w:sz w:val="20"/>
          <w:szCs w:val="20"/>
          <w:lang w:val="en-US"/>
        </w:rPr>
      </w:pPr>
      <w:r>
        <w:rPr>
          <w:i/>
          <w:iCs/>
          <w:sz w:val="20"/>
          <w:szCs w:val="20"/>
          <w:lang w:val="en-US"/>
        </w:rPr>
        <w:t>e</w:t>
      </w:r>
      <w:r w:rsidR="00F832A8">
        <w:rPr>
          <w:i/>
          <w:iCs/>
          <w:sz w:val="20"/>
          <w:szCs w:val="20"/>
          <w:lang w:val="en-US"/>
        </w:rPr>
        <w:t xml:space="preserve">-mail: </w:t>
      </w:r>
      <w:r>
        <w:rPr>
          <w:i/>
          <w:iCs/>
          <w:sz w:val="20"/>
          <w:szCs w:val="20"/>
          <w:lang w:val="en-US"/>
        </w:rPr>
        <w:t>k.v.lamonova@ukr.net</w:t>
      </w:r>
    </w:p>
    <w:p w:rsidR="001C2B0D" w:rsidRPr="001C2B0D" w:rsidRDefault="001C2B0D" w:rsidP="001C2B0D">
      <w:pPr>
        <w:autoSpaceDE w:val="0"/>
        <w:jc w:val="both"/>
        <w:outlineLvl w:val="0"/>
        <w:rPr>
          <w:sz w:val="20"/>
          <w:szCs w:val="20"/>
        </w:rPr>
      </w:pPr>
      <w:r w:rsidRPr="001C2B0D">
        <w:rPr>
          <w:i/>
          <w:sz w:val="20"/>
          <w:szCs w:val="20"/>
          <w:vertAlign w:val="superscript"/>
          <w:lang w:val="en-US"/>
        </w:rPr>
        <w:t>2</w:t>
      </w:r>
      <w:r w:rsidRPr="001C2B0D">
        <w:rPr>
          <w:i/>
          <w:color w:val="111111"/>
          <w:sz w:val="20"/>
          <w:szCs w:val="20"/>
          <w:shd w:val="clear" w:color="auto" w:fill="FFFFFF"/>
        </w:rPr>
        <w:t xml:space="preserve">V. N. Karazin Kharkiv National University, </w:t>
      </w:r>
      <w:r w:rsidRPr="001C2B0D">
        <w:rPr>
          <w:i/>
          <w:color w:val="000000"/>
          <w:sz w:val="20"/>
          <w:szCs w:val="20"/>
          <w:shd w:val="clear" w:color="auto" w:fill="FFFFFF"/>
        </w:rPr>
        <w:t>61022</w:t>
      </w:r>
      <w:r w:rsidRPr="001C2B0D">
        <w:rPr>
          <w:i/>
          <w:sz w:val="20"/>
          <w:szCs w:val="20"/>
        </w:rPr>
        <w:t>, Kharkiv, Ukraine</w:t>
      </w:r>
    </w:p>
    <w:p w:rsidR="001C2B0D" w:rsidRPr="001C2B0D" w:rsidRDefault="001C2B0D" w:rsidP="001C2B0D">
      <w:pPr>
        <w:rPr>
          <w:i/>
          <w:iCs/>
          <w:sz w:val="20"/>
          <w:szCs w:val="20"/>
          <w:lang w:val="en-US"/>
        </w:rPr>
      </w:pPr>
      <w:r w:rsidRPr="001C2B0D">
        <w:rPr>
          <w:i/>
          <w:iCs/>
          <w:sz w:val="20"/>
          <w:szCs w:val="20"/>
          <w:vertAlign w:val="superscript"/>
          <w:lang w:val="en-US"/>
        </w:rPr>
        <w:t>3</w:t>
      </w:r>
      <w:r w:rsidRPr="001C2B0D">
        <w:rPr>
          <w:i/>
          <w:iCs/>
          <w:sz w:val="20"/>
          <w:szCs w:val="20"/>
          <w:lang w:val="en-US"/>
        </w:rPr>
        <w:t xml:space="preserve">NSC Kharkiv Institute of Physics and Technology, </w:t>
      </w:r>
      <w:r w:rsidRPr="001C2B0D">
        <w:rPr>
          <w:i/>
          <w:color w:val="000000"/>
          <w:sz w:val="20"/>
          <w:szCs w:val="20"/>
          <w:shd w:val="clear" w:color="auto" w:fill="FFFFFF"/>
        </w:rPr>
        <w:t xml:space="preserve">61108, </w:t>
      </w:r>
      <w:r w:rsidRPr="001C2B0D">
        <w:rPr>
          <w:i/>
          <w:iCs/>
          <w:sz w:val="20"/>
          <w:szCs w:val="20"/>
          <w:lang w:val="en-US"/>
        </w:rPr>
        <w:t>Kharkiv, Ukraine</w:t>
      </w:r>
    </w:p>
    <w:p w:rsidR="00F832A8" w:rsidRDefault="001C2B0D">
      <w:pPr>
        <w:rPr>
          <w:i/>
          <w:iCs/>
          <w:sz w:val="20"/>
          <w:szCs w:val="20"/>
          <w:lang w:val="en-US"/>
        </w:rPr>
      </w:pPr>
      <w:r>
        <w:rPr>
          <w:color w:val="000000"/>
          <w:sz w:val="20"/>
          <w:szCs w:val="20"/>
          <w:vertAlign w:val="superscript"/>
          <w:lang w:val="en-US"/>
        </w:rPr>
        <w:t>4</w:t>
      </w:r>
      <w:r w:rsidRPr="002F1D8C">
        <w:rPr>
          <w:i/>
          <w:color w:val="000000"/>
          <w:sz w:val="20"/>
          <w:szCs w:val="20"/>
        </w:rPr>
        <w:t>Institute of Physics of the CAS, 182 00, Prague, Czech Republic</w:t>
      </w:r>
    </w:p>
    <w:p w:rsidR="00F832A8" w:rsidRDefault="00F832A8">
      <w:pPr>
        <w:jc w:val="center"/>
        <w:rPr>
          <w:sz w:val="20"/>
          <w:szCs w:val="20"/>
          <w:lang w:val="en-US"/>
        </w:rPr>
      </w:pPr>
    </w:p>
    <w:p w:rsidR="00C54A27" w:rsidRPr="00C54A27" w:rsidRDefault="00C54A27" w:rsidP="00C54A27">
      <w:pPr>
        <w:pStyle w:val="af0"/>
        <w:spacing w:before="0" w:beforeAutospacing="0" w:after="0" w:afterAutospacing="0"/>
        <w:ind w:firstLine="284"/>
        <w:jc w:val="both"/>
        <w:rPr>
          <w:color w:val="0E101A"/>
          <w:sz w:val="20"/>
          <w:szCs w:val="20"/>
          <w:lang w:val="en-US"/>
        </w:rPr>
      </w:pPr>
      <w:r w:rsidRPr="00C54A27">
        <w:rPr>
          <w:color w:val="0E101A"/>
          <w:sz w:val="20"/>
          <w:szCs w:val="20"/>
          <w:lang w:val="en-US"/>
        </w:rPr>
        <w:t>The improvement of optical properties of spinel-based nanostructured phosphors in comparison with single crystals can be expected [1]. The physical nature of this phenomenon is not clear until now. Since the production of single crystals is much more expensive than the making of nanostructured samples, studying the nanoparticle size effect on the electronic structure of activation centers is a reasonable problem for technological applications in optics-related fields.</w:t>
      </w:r>
    </w:p>
    <w:p w:rsidR="00C54A27" w:rsidRPr="00C54A27" w:rsidRDefault="00C54A27" w:rsidP="00C54A27">
      <w:pPr>
        <w:pStyle w:val="af0"/>
        <w:spacing w:before="0" w:beforeAutospacing="0" w:after="0" w:afterAutospacing="0"/>
        <w:ind w:firstLine="284"/>
        <w:jc w:val="both"/>
        <w:rPr>
          <w:color w:val="0E101A"/>
          <w:sz w:val="20"/>
          <w:szCs w:val="20"/>
          <w:lang w:val="en-US"/>
        </w:rPr>
      </w:pPr>
      <w:r w:rsidRPr="00C54A27">
        <w:rPr>
          <w:color w:val="0E101A"/>
          <w:sz w:val="20"/>
          <w:szCs w:val="20"/>
          <w:lang w:val="en-US"/>
        </w:rPr>
        <w:t>To find the correlation between a local structure and luminescence properties of MgAl</w:t>
      </w:r>
      <w:r w:rsidRPr="00C54A27">
        <w:rPr>
          <w:color w:val="0E101A"/>
          <w:sz w:val="20"/>
          <w:szCs w:val="20"/>
          <w:vertAlign w:val="subscript"/>
          <w:lang w:val="en-US"/>
        </w:rPr>
        <w:t>2</w:t>
      </w:r>
      <w:r w:rsidRPr="00C54A27">
        <w:rPr>
          <w:color w:val="0E101A"/>
          <w:sz w:val="20"/>
          <w:szCs w:val="20"/>
          <w:lang w:val="en-US"/>
        </w:rPr>
        <w:t>O</w:t>
      </w:r>
      <w:r w:rsidRPr="00C54A27">
        <w:rPr>
          <w:color w:val="0E101A"/>
          <w:sz w:val="20"/>
          <w:szCs w:val="20"/>
          <w:vertAlign w:val="subscript"/>
          <w:lang w:val="en-US"/>
        </w:rPr>
        <w:t>4</w:t>
      </w:r>
      <w:r w:rsidRPr="00C54A27">
        <w:rPr>
          <w:color w:val="0E101A"/>
          <w:sz w:val="20"/>
          <w:szCs w:val="20"/>
          <w:lang w:val="en-US"/>
        </w:rPr>
        <w:t>:Cr nanocrystals we compared the luminescence in the polycrystalline samples of MgAl</w:t>
      </w:r>
      <w:r w:rsidRPr="00C54A27">
        <w:rPr>
          <w:color w:val="0E101A"/>
          <w:sz w:val="20"/>
          <w:szCs w:val="20"/>
          <w:vertAlign w:val="subscript"/>
          <w:lang w:val="en-US"/>
        </w:rPr>
        <w:t>2</w:t>
      </w:r>
      <w:r w:rsidRPr="00C54A27">
        <w:rPr>
          <w:color w:val="0E101A"/>
          <w:sz w:val="20"/>
          <w:szCs w:val="20"/>
          <w:lang w:val="en-US"/>
        </w:rPr>
        <w:t>O</w:t>
      </w:r>
      <w:r w:rsidRPr="00C54A27">
        <w:rPr>
          <w:color w:val="0E101A"/>
          <w:sz w:val="20"/>
          <w:szCs w:val="20"/>
          <w:vertAlign w:val="subscript"/>
          <w:lang w:val="en-US"/>
        </w:rPr>
        <w:t>4</w:t>
      </w:r>
      <w:r w:rsidRPr="00C54A27">
        <w:rPr>
          <w:color w:val="0E101A"/>
          <w:sz w:val="20"/>
          <w:szCs w:val="20"/>
          <w:lang w:val="en-US"/>
        </w:rPr>
        <w:t xml:space="preserve"> synthesized at 700ºC and 1000ºC by the inverse co-precipitation method with the corresponding spectra of a MgAl</w:t>
      </w:r>
      <w:r w:rsidRPr="00C54A27">
        <w:rPr>
          <w:color w:val="0E101A"/>
          <w:sz w:val="20"/>
          <w:szCs w:val="20"/>
          <w:vertAlign w:val="subscript"/>
          <w:lang w:val="en-US"/>
        </w:rPr>
        <w:t>2</w:t>
      </w:r>
      <w:r w:rsidRPr="00C54A27">
        <w:rPr>
          <w:color w:val="0E101A"/>
          <w:sz w:val="20"/>
          <w:szCs w:val="20"/>
          <w:lang w:val="en-US"/>
        </w:rPr>
        <w:t>O</w:t>
      </w:r>
      <w:r w:rsidRPr="00C54A27">
        <w:rPr>
          <w:color w:val="0E101A"/>
          <w:sz w:val="20"/>
          <w:szCs w:val="20"/>
          <w:vertAlign w:val="subscript"/>
          <w:lang w:val="en-US"/>
        </w:rPr>
        <w:t>4</w:t>
      </w:r>
      <w:r w:rsidRPr="00C54A27">
        <w:rPr>
          <w:color w:val="0E101A"/>
          <w:sz w:val="20"/>
          <w:szCs w:val="20"/>
          <w:lang w:val="en-US"/>
        </w:rPr>
        <w:t xml:space="preserve"> single crystal and a </w:t>
      </w:r>
      <w:r w:rsidR="005104EE">
        <w:rPr>
          <w:color w:val="0E101A"/>
          <w:sz w:val="20"/>
          <w:szCs w:val="20"/>
          <w:lang w:val="en-US"/>
        </w:rPr>
        <w:t xml:space="preserve">hot pressed </w:t>
      </w:r>
      <w:r w:rsidRPr="00C54A27">
        <w:rPr>
          <w:color w:val="0E101A"/>
          <w:sz w:val="20"/>
          <w:szCs w:val="20"/>
          <w:lang w:val="en-US"/>
        </w:rPr>
        <w:t>ceramic sample. The local structure of the Cr activation centers was studied by the EPR spectroscopy. It was observed that the most intensive luminescence signal originates from the 1000ºC polycrystalline sample while the EPR signal in the same sample reduces to almost zero.</w:t>
      </w:r>
    </w:p>
    <w:p w:rsidR="00C54A27" w:rsidRPr="00C54A27" w:rsidRDefault="00C54A27" w:rsidP="00C54A27">
      <w:pPr>
        <w:pStyle w:val="af0"/>
        <w:spacing w:before="0" w:beforeAutospacing="0" w:after="0" w:afterAutospacing="0"/>
        <w:ind w:firstLine="284"/>
        <w:jc w:val="both"/>
        <w:rPr>
          <w:color w:val="0E101A"/>
          <w:sz w:val="20"/>
          <w:szCs w:val="20"/>
          <w:lang w:val="en-US"/>
        </w:rPr>
      </w:pPr>
      <w:r w:rsidRPr="00C54A27">
        <w:rPr>
          <w:color w:val="0E101A"/>
          <w:sz w:val="20"/>
          <w:szCs w:val="20"/>
          <w:lang w:val="en-US"/>
        </w:rPr>
        <w:t>A mechanism of the luminescence and EPR spectra formation has been analyzed by the Modified Crystal Field Theory (MCFT) [2]. The method represents a new original semi-empirical approach to calculations of the electronic structure of paramagnetic ions in coordination complexes with arbitrary symmetry and numbers of ligands. Using the MCFT, </w:t>
      </w:r>
      <w:r w:rsidRPr="00C54A27">
        <w:rPr>
          <w:rStyle w:val="af1"/>
          <w:color w:val="0E101A"/>
          <w:sz w:val="20"/>
          <w:szCs w:val="20"/>
          <w:lang w:val="en-US"/>
        </w:rPr>
        <w:t>g</w:t>
      </w:r>
      <w:r w:rsidRPr="00C54A27">
        <w:rPr>
          <w:color w:val="0E101A"/>
          <w:sz w:val="20"/>
          <w:szCs w:val="20"/>
          <w:lang w:val="en-US"/>
        </w:rPr>
        <w:t>-factors and the emission intensities for the Cr ions in both octahedral [CrO</w:t>
      </w:r>
      <w:r w:rsidRPr="00C54A27">
        <w:rPr>
          <w:color w:val="0E101A"/>
          <w:sz w:val="20"/>
          <w:szCs w:val="20"/>
          <w:vertAlign w:val="subscript"/>
          <w:lang w:val="en-US"/>
        </w:rPr>
        <w:t>6</w:t>
      </w:r>
      <w:r w:rsidRPr="00C54A27">
        <w:rPr>
          <w:color w:val="0E101A"/>
          <w:sz w:val="20"/>
          <w:szCs w:val="20"/>
          <w:lang w:val="en-US"/>
        </w:rPr>
        <w:t>] and tetrahedral [CrO</w:t>
      </w:r>
      <w:r w:rsidRPr="00C54A27">
        <w:rPr>
          <w:color w:val="0E101A"/>
          <w:sz w:val="20"/>
          <w:szCs w:val="20"/>
          <w:vertAlign w:val="subscript"/>
          <w:lang w:val="en-US"/>
        </w:rPr>
        <w:t>4</w:t>
      </w:r>
      <w:r w:rsidRPr="00C54A27">
        <w:rPr>
          <w:color w:val="0E101A"/>
          <w:sz w:val="20"/>
          <w:szCs w:val="20"/>
          <w:lang w:val="en-US"/>
        </w:rPr>
        <w:t>] coordination complexes have been calculated.</w:t>
      </w:r>
    </w:p>
    <w:p w:rsidR="00C54A27" w:rsidRPr="00C54A27" w:rsidRDefault="00C54A27" w:rsidP="00EF0D16">
      <w:pPr>
        <w:ind w:firstLine="360"/>
        <w:jc w:val="both"/>
        <w:rPr>
          <w:sz w:val="16"/>
          <w:szCs w:val="16"/>
          <w:lang w:val="en-US"/>
        </w:rPr>
      </w:pPr>
    </w:p>
    <w:p w:rsidR="000C0537" w:rsidRPr="000C0537" w:rsidRDefault="000C0537">
      <w:pPr>
        <w:numPr>
          <w:ilvl w:val="0"/>
          <w:numId w:val="1"/>
        </w:numPr>
        <w:tabs>
          <w:tab w:val="left" w:pos="360"/>
          <w:tab w:val="left" w:pos="720"/>
        </w:tabs>
        <w:ind w:left="360"/>
        <w:rPr>
          <w:sz w:val="20"/>
          <w:szCs w:val="20"/>
        </w:rPr>
      </w:pPr>
      <w:r w:rsidRPr="000C0537">
        <w:rPr>
          <w:i/>
          <w:sz w:val="20"/>
          <w:szCs w:val="20"/>
          <w:lang w:val="en-US"/>
        </w:rPr>
        <w:t>L. G. Jacobsohn, B. L. Bennett, R. E. Muenchausen, J. F. Smith, and D. W. Cooke</w:t>
      </w:r>
      <w:r w:rsidRPr="000C0537">
        <w:rPr>
          <w:sz w:val="20"/>
          <w:szCs w:val="20"/>
          <w:lang w:val="en-US"/>
        </w:rPr>
        <w:t>, Luminescent properties of nanophosphors, Radiat. Meas. 42 (2007) 675–678.</w:t>
      </w:r>
    </w:p>
    <w:p w:rsidR="00F832A8" w:rsidRPr="00E46566" w:rsidRDefault="00E46566">
      <w:pPr>
        <w:numPr>
          <w:ilvl w:val="0"/>
          <w:numId w:val="1"/>
        </w:numPr>
        <w:tabs>
          <w:tab w:val="left" w:pos="360"/>
          <w:tab w:val="left" w:pos="720"/>
        </w:tabs>
        <w:ind w:left="360"/>
        <w:rPr>
          <w:sz w:val="20"/>
          <w:szCs w:val="20"/>
        </w:rPr>
      </w:pPr>
      <w:r>
        <w:rPr>
          <w:i/>
          <w:sz w:val="20"/>
          <w:szCs w:val="20"/>
          <w:lang w:val="en-US"/>
        </w:rPr>
        <w:t>Lamonova</w:t>
      </w:r>
      <w:r w:rsidR="00F832A8">
        <w:rPr>
          <w:i/>
          <w:sz w:val="20"/>
          <w:szCs w:val="20"/>
          <w:lang w:val="en-US"/>
        </w:rPr>
        <w:t xml:space="preserve"> </w:t>
      </w:r>
      <w:r>
        <w:rPr>
          <w:i/>
          <w:sz w:val="20"/>
          <w:szCs w:val="20"/>
          <w:lang w:val="en-US"/>
        </w:rPr>
        <w:t>K</w:t>
      </w:r>
      <w:r w:rsidR="00F832A8">
        <w:rPr>
          <w:i/>
          <w:sz w:val="20"/>
          <w:szCs w:val="20"/>
          <w:lang w:val="en-US"/>
        </w:rPr>
        <w:t>.</w:t>
      </w:r>
      <w:r>
        <w:rPr>
          <w:i/>
          <w:sz w:val="20"/>
          <w:szCs w:val="20"/>
          <w:lang w:val="en-US"/>
        </w:rPr>
        <w:t>V.</w:t>
      </w:r>
      <w:r w:rsidR="00F832A8">
        <w:rPr>
          <w:i/>
          <w:sz w:val="20"/>
          <w:szCs w:val="20"/>
          <w:lang w:val="en-US"/>
        </w:rPr>
        <w:t>,</w:t>
      </w:r>
      <w:r w:rsidR="005456D6">
        <w:rPr>
          <w:i/>
          <w:sz w:val="20"/>
          <w:szCs w:val="20"/>
          <w:lang w:val="en-US"/>
        </w:rPr>
        <w:t xml:space="preserve"> </w:t>
      </w:r>
      <w:r>
        <w:rPr>
          <w:i/>
          <w:sz w:val="20"/>
          <w:szCs w:val="20"/>
          <w:lang w:val="en-US"/>
        </w:rPr>
        <w:t>Orel S.M.,</w:t>
      </w:r>
      <w:r w:rsidR="005456D6">
        <w:rPr>
          <w:i/>
          <w:sz w:val="20"/>
          <w:szCs w:val="20"/>
          <w:lang w:val="en-US"/>
        </w:rPr>
        <w:t xml:space="preserve"> </w:t>
      </w:r>
      <w:r>
        <w:rPr>
          <w:i/>
          <w:sz w:val="20"/>
          <w:szCs w:val="20"/>
          <w:lang w:val="en-US"/>
        </w:rPr>
        <w:t>Pashkevich</w:t>
      </w:r>
      <w:r w:rsidR="00F832A8">
        <w:rPr>
          <w:i/>
          <w:sz w:val="20"/>
          <w:szCs w:val="20"/>
          <w:lang w:val="en-US"/>
        </w:rPr>
        <w:t xml:space="preserve"> </w:t>
      </w:r>
      <w:r>
        <w:rPr>
          <w:i/>
          <w:sz w:val="20"/>
          <w:szCs w:val="20"/>
          <w:lang w:val="en-US"/>
        </w:rPr>
        <w:t>Yu.G.</w:t>
      </w:r>
      <w:r w:rsidR="005456D6">
        <w:rPr>
          <w:i/>
          <w:sz w:val="20"/>
          <w:szCs w:val="20"/>
          <w:lang w:val="en-US"/>
        </w:rPr>
        <w:t xml:space="preserve"> </w:t>
      </w:r>
      <w:r w:rsidRPr="00E46566">
        <w:rPr>
          <w:bCs/>
          <w:iCs/>
          <w:sz w:val="20"/>
          <w:szCs w:val="20"/>
          <w:lang w:val="en-US" w:eastAsia="en-US" w:bidi="en-US"/>
        </w:rPr>
        <w:t>Modified Crystal Field Theory and its Applications</w:t>
      </w:r>
      <w:r>
        <w:rPr>
          <w:bCs/>
          <w:iCs/>
          <w:sz w:val="20"/>
          <w:szCs w:val="20"/>
          <w:lang w:val="en-US" w:eastAsia="en-US" w:bidi="en-US"/>
        </w:rPr>
        <w:t>,</w:t>
      </w:r>
      <w:r w:rsidR="00F832A8" w:rsidRPr="00E46566">
        <w:rPr>
          <w:sz w:val="20"/>
          <w:szCs w:val="20"/>
          <w:lang w:val="en-US"/>
        </w:rPr>
        <w:t xml:space="preserve"> </w:t>
      </w:r>
      <w:r w:rsidRPr="00E46566">
        <w:rPr>
          <w:sz w:val="20"/>
          <w:szCs w:val="20"/>
          <w:shd w:val="clear" w:color="auto" w:fill="FFFFFF"/>
          <w:lang w:val="en-US" w:eastAsia="en-US" w:bidi="en-US"/>
        </w:rPr>
        <w:t>Kyiv: Akademperiodyka, 2019, — 226 pages.</w:t>
      </w:r>
    </w:p>
    <w:sectPr w:rsidR="00F832A8" w:rsidRPr="00E46566" w:rsidSect="006F1B2B">
      <w:type w:val="continuous"/>
      <w:pgSz w:w="8395" w:h="11909"/>
      <w:pgMar w:top="851" w:right="851" w:bottom="851"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EF2" w:rsidRDefault="00203EF2" w:rsidP="00605D02">
      <w:r>
        <w:separator/>
      </w:r>
    </w:p>
  </w:endnote>
  <w:endnote w:type="continuationSeparator" w:id="0">
    <w:p w:rsidR="00203EF2" w:rsidRDefault="00203EF2" w:rsidP="00605D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ohit Hindi">
    <w:panose1 w:val="00000000000000000000"/>
    <w:charset w:val="80"/>
    <w:family w:val="auto"/>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EF2" w:rsidRDefault="00203EF2" w:rsidP="00605D02">
      <w:r>
        <w:separator/>
      </w:r>
    </w:p>
  </w:footnote>
  <w:footnote w:type="continuationSeparator" w:id="0">
    <w:p w:rsidR="00203EF2" w:rsidRDefault="00203EF2" w:rsidP="00605D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6"/>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32A8"/>
    <w:rsid w:val="0004558C"/>
    <w:rsid w:val="000C0537"/>
    <w:rsid w:val="000E4C08"/>
    <w:rsid w:val="001065B7"/>
    <w:rsid w:val="00165A27"/>
    <w:rsid w:val="001C2B0D"/>
    <w:rsid w:val="00203EF2"/>
    <w:rsid w:val="002B6EAB"/>
    <w:rsid w:val="00365319"/>
    <w:rsid w:val="003E3FE8"/>
    <w:rsid w:val="00405EC1"/>
    <w:rsid w:val="004325DE"/>
    <w:rsid w:val="004A2131"/>
    <w:rsid w:val="004D100B"/>
    <w:rsid w:val="005104EE"/>
    <w:rsid w:val="005456D6"/>
    <w:rsid w:val="005F1BC8"/>
    <w:rsid w:val="00605D02"/>
    <w:rsid w:val="006B24F8"/>
    <w:rsid w:val="006F1B2B"/>
    <w:rsid w:val="00725320"/>
    <w:rsid w:val="00790327"/>
    <w:rsid w:val="007C40EE"/>
    <w:rsid w:val="008177D8"/>
    <w:rsid w:val="00835C8D"/>
    <w:rsid w:val="008944CD"/>
    <w:rsid w:val="00917C6D"/>
    <w:rsid w:val="009E790A"/>
    <w:rsid w:val="00A01E1B"/>
    <w:rsid w:val="00A55918"/>
    <w:rsid w:val="00C37D2C"/>
    <w:rsid w:val="00C54A27"/>
    <w:rsid w:val="00C8726A"/>
    <w:rsid w:val="00DE77DD"/>
    <w:rsid w:val="00E10CD8"/>
    <w:rsid w:val="00E26D68"/>
    <w:rsid w:val="00E46566"/>
    <w:rsid w:val="00EF0D16"/>
    <w:rsid w:val="00F42F93"/>
    <w:rsid w:val="00F83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2B"/>
    <w:pPr>
      <w:widowControl w:val="0"/>
      <w:autoSpaceDN w:val="0"/>
      <w:adjustRightInd w:val="0"/>
      <w:spacing w:after="0" w:line="240" w:lineRule="auto"/>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uiPriority w:val="99"/>
    <w:rsid w:val="006F1B2B"/>
    <w:pPr>
      <w:keepNext/>
      <w:spacing w:before="240" w:after="120"/>
    </w:pPr>
    <w:rPr>
      <w:rFonts w:ascii="Arial" w:hAnsi="Arial" w:cs="Lohit Hindi"/>
      <w:sz w:val="28"/>
      <w:szCs w:val="28"/>
    </w:rPr>
  </w:style>
  <w:style w:type="paragraph" w:styleId="a3">
    <w:name w:val="Body Text"/>
    <w:basedOn w:val="a"/>
    <w:link w:val="a4"/>
    <w:uiPriority w:val="99"/>
    <w:rsid w:val="006F1B2B"/>
    <w:pPr>
      <w:spacing w:after="120"/>
    </w:pPr>
  </w:style>
  <w:style w:type="character" w:customStyle="1" w:styleId="a4">
    <w:name w:val="Основной текст Знак"/>
    <w:basedOn w:val="a0"/>
    <w:link w:val="a3"/>
    <w:uiPriority w:val="99"/>
    <w:semiHidden/>
    <w:locked/>
    <w:rsid w:val="006F1B2B"/>
    <w:rPr>
      <w:rFonts w:ascii="Times New Roman" w:hAnsi="Times New Roman" w:cs="Times New Roman"/>
      <w:sz w:val="24"/>
      <w:szCs w:val="24"/>
    </w:rPr>
  </w:style>
  <w:style w:type="paragraph" w:styleId="a5">
    <w:name w:val="List"/>
    <w:basedOn w:val="a3"/>
    <w:uiPriority w:val="99"/>
    <w:rsid w:val="006F1B2B"/>
    <w:rPr>
      <w:rFonts w:cs="Lohit Hindi"/>
    </w:rPr>
  </w:style>
  <w:style w:type="paragraph" w:styleId="a6">
    <w:name w:val="caption"/>
    <w:basedOn w:val="a"/>
    <w:uiPriority w:val="99"/>
    <w:qFormat/>
    <w:rsid w:val="006F1B2B"/>
    <w:pPr>
      <w:spacing w:before="120" w:after="120"/>
    </w:pPr>
    <w:rPr>
      <w:rFonts w:cs="Lohit Hindi"/>
      <w:i/>
      <w:iCs/>
    </w:rPr>
  </w:style>
  <w:style w:type="paragraph" w:customStyle="1" w:styleId="Index">
    <w:name w:val="Index"/>
    <w:basedOn w:val="a"/>
    <w:uiPriority w:val="99"/>
    <w:rsid w:val="006F1B2B"/>
    <w:rPr>
      <w:rFonts w:cs="Lohit Hindi"/>
    </w:rPr>
  </w:style>
  <w:style w:type="character" w:customStyle="1" w:styleId="RTFNum21">
    <w:name w:val="RTF_Num 2 1"/>
    <w:uiPriority w:val="99"/>
    <w:rsid w:val="006F1B2B"/>
    <w:rPr>
      <w:rFonts w:ascii="Wingdings" w:hAnsi="Wingdings"/>
    </w:rPr>
  </w:style>
  <w:style w:type="character" w:customStyle="1" w:styleId="RTFNum22">
    <w:name w:val="RTF_Num 2 2"/>
    <w:uiPriority w:val="99"/>
    <w:rsid w:val="006F1B2B"/>
    <w:rPr>
      <w:rFonts w:ascii="Courier New" w:hAnsi="Courier New"/>
    </w:rPr>
  </w:style>
  <w:style w:type="character" w:customStyle="1" w:styleId="RTFNum23">
    <w:name w:val="RTF_Num 2 3"/>
    <w:uiPriority w:val="99"/>
    <w:rsid w:val="006F1B2B"/>
    <w:rPr>
      <w:rFonts w:ascii="Wingdings" w:hAnsi="Wingdings"/>
    </w:rPr>
  </w:style>
  <w:style w:type="character" w:customStyle="1" w:styleId="RTFNum24">
    <w:name w:val="RTF_Num 2 4"/>
    <w:uiPriority w:val="99"/>
    <w:rsid w:val="006F1B2B"/>
    <w:rPr>
      <w:rFonts w:ascii="Symbol" w:hAnsi="Symbol"/>
    </w:rPr>
  </w:style>
  <w:style w:type="character" w:customStyle="1" w:styleId="RTFNum25">
    <w:name w:val="RTF_Num 2 5"/>
    <w:uiPriority w:val="99"/>
    <w:rsid w:val="006F1B2B"/>
    <w:rPr>
      <w:rFonts w:ascii="Courier New" w:hAnsi="Courier New"/>
    </w:rPr>
  </w:style>
  <w:style w:type="character" w:customStyle="1" w:styleId="RTFNum26">
    <w:name w:val="RTF_Num 2 6"/>
    <w:uiPriority w:val="99"/>
    <w:rsid w:val="006F1B2B"/>
    <w:rPr>
      <w:rFonts w:ascii="Wingdings" w:hAnsi="Wingdings"/>
    </w:rPr>
  </w:style>
  <w:style w:type="character" w:customStyle="1" w:styleId="RTFNum27">
    <w:name w:val="RTF_Num 2 7"/>
    <w:uiPriority w:val="99"/>
    <w:rsid w:val="006F1B2B"/>
    <w:rPr>
      <w:rFonts w:ascii="Symbol" w:hAnsi="Symbol"/>
    </w:rPr>
  </w:style>
  <w:style w:type="character" w:customStyle="1" w:styleId="RTFNum28">
    <w:name w:val="RTF_Num 2 8"/>
    <w:uiPriority w:val="99"/>
    <w:rsid w:val="006F1B2B"/>
    <w:rPr>
      <w:rFonts w:ascii="Courier New" w:hAnsi="Courier New"/>
    </w:rPr>
  </w:style>
  <w:style w:type="character" w:customStyle="1" w:styleId="RTFNum29">
    <w:name w:val="RTF_Num 2 9"/>
    <w:uiPriority w:val="99"/>
    <w:rsid w:val="006F1B2B"/>
    <w:rPr>
      <w:rFonts w:ascii="Wingdings" w:hAnsi="Wingdings"/>
    </w:rPr>
  </w:style>
  <w:style w:type="character" w:customStyle="1" w:styleId="RTFNum31">
    <w:name w:val="RTF_Num 3 1"/>
    <w:uiPriority w:val="99"/>
    <w:rsid w:val="006F1B2B"/>
    <w:rPr>
      <w:rFonts w:eastAsia="Times New Roman"/>
    </w:rPr>
  </w:style>
  <w:style w:type="character" w:customStyle="1" w:styleId="RTFNum32">
    <w:name w:val="RTF_Num 3 2"/>
    <w:uiPriority w:val="99"/>
    <w:rsid w:val="006F1B2B"/>
    <w:rPr>
      <w:rFonts w:eastAsia="Times New Roman"/>
    </w:rPr>
  </w:style>
  <w:style w:type="character" w:customStyle="1" w:styleId="RTFNum33">
    <w:name w:val="RTF_Num 3 3"/>
    <w:uiPriority w:val="99"/>
    <w:rsid w:val="006F1B2B"/>
    <w:rPr>
      <w:rFonts w:eastAsia="Times New Roman"/>
    </w:rPr>
  </w:style>
  <w:style w:type="character" w:customStyle="1" w:styleId="RTFNum34">
    <w:name w:val="RTF_Num 3 4"/>
    <w:uiPriority w:val="99"/>
    <w:rsid w:val="006F1B2B"/>
    <w:rPr>
      <w:rFonts w:eastAsia="Times New Roman"/>
    </w:rPr>
  </w:style>
  <w:style w:type="character" w:customStyle="1" w:styleId="RTFNum35">
    <w:name w:val="RTF_Num 3 5"/>
    <w:uiPriority w:val="99"/>
    <w:rsid w:val="006F1B2B"/>
    <w:rPr>
      <w:rFonts w:eastAsia="Times New Roman"/>
    </w:rPr>
  </w:style>
  <w:style w:type="character" w:customStyle="1" w:styleId="RTFNum36">
    <w:name w:val="RTF_Num 3 6"/>
    <w:uiPriority w:val="99"/>
    <w:rsid w:val="006F1B2B"/>
    <w:rPr>
      <w:rFonts w:eastAsia="Times New Roman"/>
    </w:rPr>
  </w:style>
  <w:style w:type="character" w:customStyle="1" w:styleId="RTFNum37">
    <w:name w:val="RTF_Num 3 7"/>
    <w:uiPriority w:val="99"/>
    <w:rsid w:val="006F1B2B"/>
    <w:rPr>
      <w:rFonts w:eastAsia="Times New Roman"/>
    </w:rPr>
  </w:style>
  <w:style w:type="character" w:customStyle="1" w:styleId="RTFNum38">
    <w:name w:val="RTF_Num 3 8"/>
    <w:uiPriority w:val="99"/>
    <w:rsid w:val="006F1B2B"/>
    <w:rPr>
      <w:rFonts w:eastAsia="Times New Roman"/>
    </w:rPr>
  </w:style>
  <w:style w:type="character" w:customStyle="1" w:styleId="RTFNum39">
    <w:name w:val="RTF_Num 3 9"/>
    <w:uiPriority w:val="99"/>
    <w:rsid w:val="006F1B2B"/>
    <w:rPr>
      <w:rFonts w:eastAsia="Times New Roman"/>
    </w:rPr>
  </w:style>
  <w:style w:type="character" w:customStyle="1" w:styleId="RTFNum41">
    <w:name w:val="RTF_Num 4 1"/>
    <w:uiPriority w:val="99"/>
    <w:rsid w:val="006F1B2B"/>
    <w:rPr>
      <w:rFonts w:ascii="Wingdings" w:hAnsi="Wingdings"/>
    </w:rPr>
  </w:style>
  <w:style w:type="character" w:customStyle="1" w:styleId="RTFNum42">
    <w:name w:val="RTF_Num 4 2"/>
    <w:uiPriority w:val="99"/>
    <w:rsid w:val="006F1B2B"/>
    <w:rPr>
      <w:rFonts w:ascii="Courier New" w:hAnsi="Courier New"/>
    </w:rPr>
  </w:style>
  <w:style w:type="character" w:customStyle="1" w:styleId="RTFNum43">
    <w:name w:val="RTF_Num 4 3"/>
    <w:uiPriority w:val="99"/>
    <w:rsid w:val="006F1B2B"/>
    <w:rPr>
      <w:rFonts w:ascii="Wingdings" w:hAnsi="Wingdings"/>
    </w:rPr>
  </w:style>
  <w:style w:type="character" w:customStyle="1" w:styleId="RTFNum44">
    <w:name w:val="RTF_Num 4 4"/>
    <w:uiPriority w:val="99"/>
    <w:rsid w:val="006F1B2B"/>
    <w:rPr>
      <w:rFonts w:ascii="Symbol" w:hAnsi="Symbol"/>
    </w:rPr>
  </w:style>
  <w:style w:type="character" w:customStyle="1" w:styleId="RTFNum45">
    <w:name w:val="RTF_Num 4 5"/>
    <w:uiPriority w:val="99"/>
    <w:rsid w:val="006F1B2B"/>
    <w:rPr>
      <w:rFonts w:ascii="Courier New" w:hAnsi="Courier New"/>
    </w:rPr>
  </w:style>
  <w:style w:type="character" w:customStyle="1" w:styleId="RTFNum46">
    <w:name w:val="RTF_Num 4 6"/>
    <w:uiPriority w:val="99"/>
    <w:rsid w:val="006F1B2B"/>
    <w:rPr>
      <w:rFonts w:ascii="Wingdings" w:hAnsi="Wingdings"/>
    </w:rPr>
  </w:style>
  <w:style w:type="character" w:customStyle="1" w:styleId="RTFNum47">
    <w:name w:val="RTF_Num 4 7"/>
    <w:uiPriority w:val="99"/>
    <w:rsid w:val="006F1B2B"/>
    <w:rPr>
      <w:rFonts w:ascii="Symbol" w:hAnsi="Symbol"/>
    </w:rPr>
  </w:style>
  <w:style w:type="character" w:customStyle="1" w:styleId="RTFNum48">
    <w:name w:val="RTF_Num 4 8"/>
    <w:uiPriority w:val="99"/>
    <w:rsid w:val="006F1B2B"/>
    <w:rPr>
      <w:rFonts w:ascii="Courier New" w:hAnsi="Courier New"/>
    </w:rPr>
  </w:style>
  <w:style w:type="character" w:customStyle="1" w:styleId="RTFNum49">
    <w:name w:val="RTF_Num 4 9"/>
    <w:uiPriority w:val="99"/>
    <w:rsid w:val="006F1B2B"/>
    <w:rPr>
      <w:rFonts w:ascii="Wingdings" w:hAnsi="Wingdings"/>
    </w:rPr>
  </w:style>
  <w:style w:type="character" w:customStyle="1" w:styleId="RTFNum51">
    <w:name w:val="RTF_Num 5 1"/>
    <w:uiPriority w:val="99"/>
    <w:rsid w:val="006F1B2B"/>
    <w:rPr>
      <w:rFonts w:eastAsia="Times New Roman"/>
    </w:rPr>
  </w:style>
  <w:style w:type="character" w:customStyle="1" w:styleId="RTFNum52">
    <w:name w:val="RTF_Num 5 2"/>
    <w:uiPriority w:val="99"/>
    <w:rsid w:val="006F1B2B"/>
    <w:rPr>
      <w:rFonts w:eastAsia="Times New Roman"/>
    </w:rPr>
  </w:style>
  <w:style w:type="character" w:customStyle="1" w:styleId="RTFNum53">
    <w:name w:val="RTF_Num 5 3"/>
    <w:uiPriority w:val="99"/>
    <w:rsid w:val="006F1B2B"/>
    <w:rPr>
      <w:rFonts w:eastAsia="Times New Roman"/>
    </w:rPr>
  </w:style>
  <w:style w:type="character" w:customStyle="1" w:styleId="RTFNum54">
    <w:name w:val="RTF_Num 5 4"/>
    <w:uiPriority w:val="99"/>
    <w:rsid w:val="006F1B2B"/>
    <w:rPr>
      <w:rFonts w:eastAsia="Times New Roman"/>
    </w:rPr>
  </w:style>
  <w:style w:type="character" w:customStyle="1" w:styleId="RTFNum55">
    <w:name w:val="RTF_Num 5 5"/>
    <w:uiPriority w:val="99"/>
    <w:rsid w:val="006F1B2B"/>
    <w:rPr>
      <w:rFonts w:eastAsia="Times New Roman"/>
    </w:rPr>
  </w:style>
  <w:style w:type="character" w:customStyle="1" w:styleId="RTFNum56">
    <w:name w:val="RTF_Num 5 6"/>
    <w:uiPriority w:val="99"/>
    <w:rsid w:val="006F1B2B"/>
    <w:rPr>
      <w:rFonts w:eastAsia="Times New Roman"/>
    </w:rPr>
  </w:style>
  <w:style w:type="character" w:customStyle="1" w:styleId="RTFNum57">
    <w:name w:val="RTF_Num 5 7"/>
    <w:uiPriority w:val="99"/>
    <w:rsid w:val="006F1B2B"/>
    <w:rPr>
      <w:rFonts w:eastAsia="Times New Roman"/>
    </w:rPr>
  </w:style>
  <w:style w:type="character" w:customStyle="1" w:styleId="RTFNum58">
    <w:name w:val="RTF_Num 5 8"/>
    <w:uiPriority w:val="99"/>
    <w:rsid w:val="006F1B2B"/>
    <w:rPr>
      <w:rFonts w:eastAsia="Times New Roman"/>
    </w:rPr>
  </w:style>
  <w:style w:type="character" w:customStyle="1" w:styleId="RTFNum59">
    <w:name w:val="RTF_Num 5 9"/>
    <w:uiPriority w:val="99"/>
    <w:rsid w:val="006F1B2B"/>
    <w:rPr>
      <w:rFonts w:eastAsia="Times New Roman"/>
    </w:rPr>
  </w:style>
  <w:style w:type="character" w:customStyle="1" w:styleId="RTFNum61">
    <w:name w:val="RTF_Num 6 1"/>
    <w:uiPriority w:val="99"/>
    <w:rsid w:val="006F1B2B"/>
    <w:rPr>
      <w:rFonts w:ascii="Wingdings" w:hAnsi="Wingdings"/>
    </w:rPr>
  </w:style>
  <w:style w:type="character" w:customStyle="1" w:styleId="RTFNum62">
    <w:name w:val="RTF_Num 6 2"/>
    <w:uiPriority w:val="99"/>
    <w:rsid w:val="006F1B2B"/>
    <w:rPr>
      <w:rFonts w:ascii="Courier New" w:hAnsi="Courier New"/>
    </w:rPr>
  </w:style>
  <w:style w:type="character" w:customStyle="1" w:styleId="RTFNum63">
    <w:name w:val="RTF_Num 6 3"/>
    <w:uiPriority w:val="99"/>
    <w:rsid w:val="006F1B2B"/>
    <w:rPr>
      <w:rFonts w:ascii="Wingdings" w:hAnsi="Wingdings"/>
    </w:rPr>
  </w:style>
  <w:style w:type="character" w:customStyle="1" w:styleId="RTFNum64">
    <w:name w:val="RTF_Num 6 4"/>
    <w:uiPriority w:val="99"/>
    <w:rsid w:val="006F1B2B"/>
    <w:rPr>
      <w:rFonts w:ascii="Symbol" w:hAnsi="Symbol"/>
    </w:rPr>
  </w:style>
  <w:style w:type="character" w:customStyle="1" w:styleId="RTFNum65">
    <w:name w:val="RTF_Num 6 5"/>
    <w:uiPriority w:val="99"/>
    <w:rsid w:val="006F1B2B"/>
    <w:rPr>
      <w:rFonts w:ascii="Courier New" w:hAnsi="Courier New"/>
    </w:rPr>
  </w:style>
  <w:style w:type="character" w:customStyle="1" w:styleId="RTFNum66">
    <w:name w:val="RTF_Num 6 6"/>
    <w:uiPriority w:val="99"/>
    <w:rsid w:val="006F1B2B"/>
    <w:rPr>
      <w:rFonts w:ascii="Wingdings" w:hAnsi="Wingdings"/>
    </w:rPr>
  </w:style>
  <w:style w:type="character" w:customStyle="1" w:styleId="RTFNum67">
    <w:name w:val="RTF_Num 6 7"/>
    <w:uiPriority w:val="99"/>
    <w:rsid w:val="006F1B2B"/>
    <w:rPr>
      <w:rFonts w:ascii="Symbol" w:hAnsi="Symbol"/>
    </w:rPr>
  </w:style>
  <w:style w:type="character" w:customStyle="1" w:styleId="RTFNum68">
    <w:name w:val="RTF_Num 6 8"/>
    <w:uiPriority w:val="99"/>
    <w:rsid w:val="006F1B2B"/>
    <w:rPr>
      <w:rFonts w:ascii="Courier New" w:hAnsi="Courier New"/>
    </w:rPr>
  </w:style>
  <w:style w:type="character" w:customStyle="1" w:styleId="RTFNum69">
    <w:name w:val="RTF_Num 6 9"/>
    <w:uiPriority w:val="99"/>
    <w:rsid w:val="006F1B2B"/>
    <w:rPr>
      <w:rFonts w:ascii="Wingdings" w:hAnsi="Wingdings"/>
    </w:rPr>
  </w:style>
  <w:style w:type="character" w:customStyle="1" w:styleId="Internetlink">
    <w:name w:val="Internet link"/>
    <w:uiPriority w:val="99"/>
    <w:rsid w:val="006F1B2B"/>
    <w:rPr>
      <w:rFonts w:eastAsia="Times New Roman"/>
      <w:color w:val="000080"/>
      <w:u w:val="single"/>
    </w:rPr>
  </w:style>
  <w:style w:type="character" w:styleId="a7">
    <w:name w:val="Hyperlink"/>
    <w:basedOn w:val="a0"/>
    <w:uiPriority w:val="99"/>
    <w:unhideWhenUsed/>
    <w:rsid w:val="00F832A8"/>
    <w:rPr>
      <w:rFonts w:cs="Times New Roman"/>
      <w:color w:val="0000FF" w:themeColor="hyperlink"/>
      <w:u w:val="single"/>
    </w:rPr>
  </w:style>
  <w:style w:type="paragraph" w:styleId="a8">
    <w:name w:val="Document Map"/>
    <w:basedOn w:val="a"/>
    <w:link w:val="a9"/>
    <w:uiPriority w:val="99"/>
    <w:semiHidden/>
    <w:unhideWhenUsed/>
    <w:rsid w:val="001C2B0D"/>
    <w:rPr>
      <w:rFonts w:ascii="Tahoma" w:hAnsi="Tahoma" w:cs="Tahoma"/>
      <w:sz w:val="16"/>
      <w:szCs w:val="16"/>
    </w:rPr>
  </w:style>
  <w:style w:type="character" w:customStyle="1" w:styleId="a9">
    <w:name w:val="Схема документа Знак"/>
    <w:basedOn w:val="a0"/>
    <w:link w:val="a8"/>
    <w:uiPriority w:val="99"/>
    <w:semiHidden/>
    <w:rsid w:val="001C2B0D"/>
    <w:rPr>
      <w:rFonts w:ascii="Tahoma" w:hAnsi="Tahoma" w:cs="Tahoma"/>
      <w:sz w:val="16"/>
      <w:szCs w:val="16"/>
    </w:rPr>
  </w:style>
  <w:style w:type="paragraph" w:styleId="aa">
    <w:name w:val="List Paragraph"/>
    <w:basedOn w:val="a"/>
    <w:uiPriority w:val="34"/>
    <w:qFormat/>
    <w:rsid w:val="00E46566"/>
    <w:pPr>
      <w:ind w:left="720"/>
      <w:contextualSpacing/>
    </w:pPr>
  </w:style>
  <w:style w:type="paragraph" w:styleId="ab">
    <w:name w:val="Balloon Text"/>
    <w:basedOn w:val="a"/>
    <w:link w:val="ac"/>
    <w:uiPriority w:val="99"/>
    <w:semiHidden/>
    <w:unhideWhenUsed/>
    <w:rsid w:val="007C40EE"/>
    <w:rPr>
      <w:rFonts w:ascii="Tahoma" w:hAnsi="Tahoma" w:cs="Tahoma"/>
      <w:sz w:val="16"/>
      <w:szCs w:val="16"/>
    </w:rPr>
  </w:style>
  <w:style w:type="character" w:customStyle="1" w:styleId="ac">
    <w:name w:val="Текст выноски Знак"/>
    <w:basedOn w:val="a0"/>
    <w:link w:val="ab"/>
    <w:uiPriority w:val="99"/>
    <w:semiHidden/>
    <w:rsid w:val="007C40EE"/>
    <w:rPr>
      <w:rFonts w:ascii="Tahoma" w:hAnsi="Tahoma" w:cs="Tahoma"/>
      <w:sz w:val="16"/>
      <w:szCs w:val="16"/>
    </w:rPr>
  </w:style>
  <w:style w:type="paragraph" w:styleId="ad">
    <w:name w:val="endnote text"/>
    <w:basedOn w:val="a"/>
    <w:link w:val="ae"/>
    <w:uiPriority w:val="99"/>
    <w:rsid w:val="00605D02"/>
    <w:pPr>
      <w:widowControl/>
      <w:autoSpaceDN/>
      <w:adjustRightInd/>
      <w:spacing w:line="360" w:lineRule="auto"/>
      <w:ind w:firstLine="567"/>
      <w:jc w:val="both"/>
    </w:pPr>
    <w:rPr>
      <w:rFonts w:ascii="Calibri" w:eastAsia="Times New Roman" w:hAnsi="Calibri"/>
      <w:sz w:val="20"/>
      <w:szCs w:val="20"/>
    </w:rPr>
  </w:style>
  <w:style w:type="character" w:customStyle="1" w:styleId="ae">
    <w:name w:val="Текст концевой сноски Знак"/>
    <w:basedOn w:val="a0"/>
    <w:link w:val="ad"/>
    <w:uiPriority w:val="99"/>
    <w:rsid w:val="00605D02"/>
    <w:rPr>
      <w:rFonts w:ascii="Calibri" w:eastAsia="Times New Roman" w:hAnsi="Calibri"/>
      <w:sz w:val="20"/>
      <w:szCs w:val="20"/>
    </w:rPr>
  </w:style>
  <w:style w:type="character" w:styleId="af">
    <w:name w:val="endnote reference"/>
    <w:uiPriority w:val="99"/>
    <w:rsid w:val="00605D02"/>
    <w:rPr>
      <w:vertAlign w:val="superscript"/>
    </w:rPr>
  </w:style>
  <w:style w:type="paragraph" w:styleId="af0">
    <w:name w:val="Normal (Web)"/>
    <w:basedOn w:val="a"/>
    <w:uiPriority w:val="99"/>
    <w:semiHidden/>
    <w:unhideWhenUsed/>
    <w:rsid w:val="00C54A27"/>
    <w:pPr>
      <w:widowControl/>
      <w:autoSpaceDN/>
      <w:adjustRightInd/>
      <w:spacing w:before="100" w:beforeAutospacing="1" w:after="100" w:afterAutospacing="1"/>
    </w:pPr>
    <w:rPr>
      <w:rFonts w:eastAsia="Times New Roman"/>
    </w:rPr>
  </w:style>
  <w:style w:type="character" w:styleId="af1">
    <w:name w:val="Emphasis"/>
    <w:basedOn w:val="a0"/>
    <w:uiPriority w:val="20"/>
    <w:qFormat/>
    <w:rsid w:val="00C54A27"/>
    <w:rPr>
      <w:i/>
      <w:iCs/>
    </w:rPr>
  </w:style>
</w:styles>
</file>

<file path=word/webSettings.xml><?xml version="1.0" encoding="utf-8"?>
<w:webSettings xmlns:r="http://schemas.openxmlformats.org/officeDocument/2006/relationships" xmlns:w="http://schemas.openxmlformats.org/wordprocessingml/2006/main">
  <w:divs>
    <w:div w:id="271207620">
      <w:bodyDiv w:val="1"/>
      <w:marLeft w:val="0"/>
      <w:marRight w:val="0"/>
      <w:marTop w:val="0"/>
      <w:marBottom w:val="0"/>
      <w:divBdr>
        <w:top w:val="none" w:sz="0" w:space="0" w:color="auto"/>
        <w:left w:val="none" w:sz="0" w:space="0" w:color="auto"/>
        <w:bottom w:val="none" w:sz="0" w:space="0" w:color="auto"/>
        <w:right w:val="none" w:sz="0" w:space="0" w:color="auto"/>
      </w:divBdr>
    </w:div>
    <w:div w:id="189642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3699</TotalTime>
  <Pages>1</Pages>
  <Words>364</Words>
  <Characters>2077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ﾇﾐﾀﾇﾎﾊ ﾎﾔﾎﾐﾌﾋﾅﾍﾍﾟ ﾒﾅﾇ ﾄﾎﾏﾎﾂｲﾄｲ</vt:lpstr>
    </vt:vector>
  </TitlesOfParts>
  <Company>home</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ﾇﾐﾀﾇﾎﾊ ﾎﾔﾎﾐﾌﾋﾅﾍﾍﾟ ﾒﾅﾇ ﾄﾎﾏﾎﾂｲﾄｲ</dc:title>
  <dc:creator>Admin</dc:creator>
  <cp:lastModifiedBy>Карина</cp:lastModifiedBy>
  <cp:revision>10</cp:revision>
  <dcterms:created xsi:type="dcterms:W3CDTF">2021-05-16T18:34:00Z</dcterms:created>
  <dcterms:modified xsi:type="dcterms:W3CDTF">2021-05-24T14:57:00Z</dcterms:modified>
</cp:coreProperties>
</file>