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41D4" w14:textId="77777777" w:rsidR="00D45677" w:rsidRDefault="00D45677" w:rsidP="00676471">
      <w:pPr>
        <w:pStyle w:val="Default"/>
        <w:jc w:val="both"/>
        <w:rPr>
          <w:b/>
          <w:i/>
          <w:iCs/>
          <w:color w:val="000000" w:themeColor="text1"/>
          <w:lang w:val="en-US"/>
        </w:rPr>
      </w:pPr>
    </w:p>
    <w:p w14:paraId="5DE8DD4B" w14:textId="77777777" w:rsidR="00D45677" w:rsidRDefault="00D45677" w:rsidP="00676471">
      <w:pPr>
        <w:pStyle w:val="Default"/>
        <w:jc w:val="both"/>
        <w:rPr>
          <w:b/>
          <w:i/>
          <w:iCs/>
          <w:color w:val="000000" w:themeColor="text1"/>
          <w:lang w:val="en-US"/>
        </w:rPr>
      </w:pPr>
    </w:p>
    <w:p w14:paraId="4CEB8E63" w14:textId="4CDB2720" w:rsidR="00103E72" w:rsidRDefault="00FF76A2" w:rsidP="00676471">
      <w:pPr>
        <w:pStyle w:val="Default"/>
        <w:jc w:val="both"/>
        <w:rPr>
          <w:b/>
          <w:lang w:val="en-US"/>
        </w:rPr>
      </w:pPr>
      <w:r w:rsidRPr="00D45677">
        <w:rPr>
          <w:b/>
          <w:i/>
          <w:iCs/>
          <w:color w:val="000000" w:themeColor="text1"/>
          <w:lang w:val="en-US"/>
        </w:rPr>
        <w:t>Synthesis</w:t>
      </w:r>
      <w:r w:rsidR="005E5033">
        <w:rPr>
          <w:b/>
          <w:i/>
          <w:iCs/>
          <w:color w:val="000000" w:themeColor="text1"/>
          <w:lang w:val="en-US"/>
        </w:rPr>
        <w:t xml:space="preserve">, </w:t>
      </w:r>
      <w:r w:rsidR="00B54151" w:rsidRPr="00D45677">
        <w:rPr>
          <w:b/>
          <w:i/>
          <w:iCs/>
          <w:color w:val="000000" w:themeColor="text1"/>
          <w:lang w:val="en-US"/>
        </w:rPr>
        <w:t>c</w:t>
      </w:r>
      <w:r w:rsidR="007B2146" w:rsidRPr="00D45677">
        <w:rPr>
          <w:b/>
          <w:i/>
          <w:iCs/>
          <w:color w:val="000000" w:themeColor="text1"/>
          <w:lang w:val="en-US"/>
        </w:rPr>
        <w:t>haracterization</w:t>
      </w:r>
      <w:r w:rsidR="005E5033">
        <w:rPr>
          <w:b/>
          <w:i/>
          <w:iCs/>
          <w:color w:val="000000" w:themeColor="text1"/>
          <w:lang w:val="en-US"/>
        </w:rPr>
        <w:t xml:space="preserve">, </w:t>
      </w:r>
      <w:r w:rsidR="00B54151" w:rsidRPr="00D45677">
        <w:rPr>
          <w:b/>
          <w:bCs/>
          <w:i/>
          <w:iCs/>
        </w:rPr>
        <w:t>q</w:t>
      </w:r>
      <w:r w:rsidRPr="00D45677">
        <w:rPr>
          <w:b/>
          <w:bCs/>
          <w:i/>
          <w:iCs/>
        </w:rPr>
        <w:t xml:space="preserve">uantum </w:t>
      </w:r>
      <w:r w:rsidR="00B54151" w:rsidRPr="00D45677">
        <w:rPr>
          <w:b/>
          <w:bCs/>
          <w:i/>
          <w:iCs/>
        </w:rPr>
        <w:t>c</w:t>
      </w:r>
      <w:r w:rsidRPr="00D45677">
        <w:rPr>
          <w:b/>
          <w:bCs/>
          <w:i/>
          <w:iCs/>
        </w:rPr>
        <w:t xml:space="preserve">hemical </w:t>
      </w:r>
      <w:r w:rsidR="00B54151" w:rsidRPr="00D45677">
        <w:rPr>
          <w:b/>
          <w:bCs/>
          <w:i/>
          <w:iCs/>
        </w:rPr>
        <w:t>c</w:t>
      </w:r>
      <w:r w:rsidRPr="00D45677">
        <w:rPr>
          <w:b/>
          <w:bCs/>
          <w:i/>
          <w:iCs/>
        </w:rPr>
        <w:t>alculations</w:t>
      </w:r>
      <w:r w:rsidR="005E5033">
        <w:rPr>
          <w:b/>
          <w:bCs/>
          <w:i/>
          <w:iCs/>
        </w:rPr>
        <w:t xml:space="preserve"> and non-linear optical properties of </w:t>
      </w:r>
      <w:r w:rsidR="00BC09CB" w:rsidRPr="00997234">
        <w:rPr>
          <w:b/>
          <w:color w:val="000000" w:themeColor="text1"/>
          <w:lang w:val="en-US"/>
        </w:rPr>
        <w:t>sodium</w:t>
      </w:r>
      <w:r w:rsidRPr="00FF76A2">
        <w:rPr>
          <w:b/>
          <w:color w:val="000000" w:themeColor="text1"/>
          <w:lang w:val="en-US"/>
        </w:rPr>
        <w:t xml:space="preserve"> 2-((5-chloro-2-</w:t>
      </w:r>
      <w:proofErr w:type="gramStart"/>
      <w:r w:rsidRPr="00FF76A2">
        <w:rPr>
          <w:b/>
          <w:color w:val="000000" w:themeColor="text1"/>
          <w:lang w:val="en-US"/>
        </w:rPr>
        <w:t>hydroxyphenylimino)methyl</w:t>
      </w:r>
      <w:proofErr w:type="gramEnd"/>
      <w:r w:rsidRPr="00FF76A2">
        <w:rPr>
          <w:b/>
          <w:color w:val="000000" w:themeColor="text1"/>
          <w:lang w:val="en-US"/>
        </w:rPr>
        <w:t>)benzene</w:t>
      </w:r>
      <w:r w:rsidR="00B54151">
        <w:rPr>
          <w:b/>
          <w:color w:val="000000" w:themeColor="text1"/>
          <w:lang w:val="en-US"/>
        </w:rPr>
        <w:t xml:space="preserve">- </w:t>
      </w:r>
      <w:r w:rsidRPr="00FF76A2">
        <w:rPr>
          <w:b/>
          <w:color w:val="000000" w:themeColor="text1"/>
          <w:lang w:val="en-US"/>
        </w:rPr>
        <w:t>sulfonate</w:t>
      </w:r>
      <w:r>
        <w:rPr>
          <w:b/>
          <w:color w:val="000000" w:themeColor="text1"/>
          <w:lang w:val="en-US"/>
        </w:rPr>
        <w:t xml:space="preserve"> </w:t>
      </w:r>
      <w:r w:rsidR="00715484" w:rsidRPr="00997234">
        <w:rPr>
          <w:b/>
          <w:color w:val="000000" w:themeColor="text1"/>
          <w:lang w:val="en-US"/>
        </w:rPr>
        <w:t xml:space="preserve">and </w:t>
      </w:r>
      <w:r>
        <w:rPr>
          <w:b/>
          <w:lang w:val="en-US"/>
        </w:rPr>
        <w:t xml:space="preserve">its </w:t>
      </w:r>
      <w:r w:rsidR="00DE08E1" w:rsidRPr="00997234">
        <w:rPr>
          <w:b/>
          <w:lang w:val="en-US"/>
        </w:rPr>
        <w:t xml:space="preserve">applications </w:t>
      </w:r>
      <w:r w:rsidR="001A1C0E" w:rsidRPr="00B36BFE">
        <w:rPr>
          <w:b/>
          <w:color w:val="000000" w:themeColor="text1"/>
          <w:lang w:val="en-US"/>
        </w:rPr>
        <w:t xml:space="preserve">as </w:t>
      </w:r>
      <w:r w:rsidR="0025480E" w:rsidRPr="00B36BFE">
        <w:rPr>
          <w:b/>
          <w:color w:val="000000" w:themeColor="text1"/>
          <w:lang w:val="en-US"/>
        </w:rPr>
        <w:t xml:space="preserve">a </w:t>
      </w:r>
      <w:r w:rsidR="00DE08E1" w:rsidRPr="00B36BFE">
        <w:rPr>
          <w:b/>
          <w:color w:val="000000" w:themeColor="text1"/>
          <w:lang w:val="en-US"/>
        </w:rPr>
        <w:t>biolog</w:t>
      </w:r>
      <w:r w:rsidR="001A1C0E" w:rsidRPr="00B36BFE">
        <w:rPr>
          <w:b/>
          <w:color w:val="000000" w:themeColor="text1"/>
          <w:lang w:val="en-US"/>
        </w:rPr>
        <w:t xml:space="preserve">ical </w:t>
      </w:r>
      <w:r w:rsidR="001A1C0E" w:rsidRPr="00997234">
        <w:rPr>
          <w:b/>
          <w:lang w:val="en-US"/>
        </w:rPr>
        <w:t>agent</w:t>
      </w:r>
    </w:p>
    <w:p w14:paraId="149A0B3B" w14:textId="77777777" w:rsidR="00D45677" w:rsidRPr="00997234" w:rsidRDefault="00D45677" w:rsidP="00676471">
      <w:pPr>
        <w:pStyle w:val="Default"/>
        <w:jc w:val="both"/>
        <w:rPr>
          <w:b/>
          <w:color w:val="000000" w:themeColor="text1"/>
          <w:lang w:val="en-US"/>
        </w:rPr>
      </w:pPr>
    </w:p>
    <w:p w14:paraId="03C25B16" w14:textId="77777777" w:rsidR="000F5EFC" w:rsidRPr="00997234" w:rsidRDefault="000F5EFC" w:rsidP="00103E72">
      <w:pPr>
        <w:pStyle w:val="Default"/>
        <w:jc w:val="center"/>
        <w:rPr>
          <w:b/>
          <w:bCs/>
          <w:lang w:val="en-US"/>
        </w:rPr>
      </w:pPr>
    </w:p>
    <w:p w14:paraId="522D1CC7" w14:textId="4903AAD5" w:rsidR="00F832A8" w:rsidRDefault="00103E72">
      <w:pPr>
        <w:spacing w:after="240"/>
        <w:jc w:val="center"/>
        <w:rPr>
          <w:b/>
          <w:bCs/>
          <w:position w:val="7"/>
          <w:sz w:val="20"/>
        </w:rPr>
      </w:pPr>
      <w:proofErr w:type="spellStart"/>
      <w:r w:rsidRPr="00997234">
        <w:rPr>
          <w:b/>
          <w:bCs/>
          <w:sz w:val="20"/>
          <w:u w:val="single"/>
        </w:rPr>
        <w:t>H</w:t>
      </w:r>
      <w:r w:rsidR="00D45677">
        <w:rPr>
          <w:b/>
          <w:bCs/>
          <w:sz w:val="20"/>
          <w:u w:val="single"/>
        </w:rPr>
        <w:t>useyin</w:t>
      </w:r>
      <w:proofErr w:type="spellEnd"/>
      <w:r w:rsidR="00D45677">
        <w:rPr>
          <w:b/>
          <w:bCs/>
          <w:sz w:val="20"/>
          <w:u w:val="single"/>
        </w:rPr>
        <w:t xml:space="preserve"> U</w:t>
      </w:r>
      <w:r w:rsidRPr="00997234">
        <w:rPr>
          <w:b/>
          <w:bCs/>
          <w:sz w:val="20"/>
          <w:u w:val="single"/>
        </w:rPr>
        <w:t>nver</w:t>
      </w:r>
      <w:r w:rsidR="00F832A8" w:rsidRPr="00997234">
        <w:rPr>
          <w:b/>
          <w:bCs/>
          <w:position w:val="7"/>
          <w:sz w:val="20"/>
          <w:u w:val="single"/>
        </w:rPr>
        <w:t>1</w:t>
      </w:r>
      <w:r w:rsidR="00F832A8" w:rsidRPr="00997234">
        <w:rPr>
          <w:b/>
          <w:bCs/>
          <w:sz w:val="20"/>
        </w:rPr>
        <w:t>,</w:t>
      </w:r>
      <w:r w:rsidRPr="00997234">
        <w:rPr>
          <w:b/>
          <w:bCs/>
          <w:sz w:val="20"/>
        </w:rPr>
        <w:t xml:space="preserve"> </w:t>
      </w:r>
      <w:r w:rsidR="0025480E" w:rsidRPr="00997234">
        <w:rPr>
          <w:b/>
          <w:bCs/>
          <w:sz w:val="20"/>
        </w:rPr>
        <w:t>B</w:t>
      </w:r>
      <w:r w:rsidR="0025480E">
        <w:rPr>
          <w:b/>
          <w:bCs/>
          <w:sz w:val="20"/>
        </w:rPr>
        <w:t xml:space="preserve">ahadir </w:t>
      </w:r>
      <w:proofErr w:type="spellStart"/>
      <w:r w:rsidR="0025480E" w:rsidRPr="00997234">
        <w:rPr>
          <w:b/>
          <w:bCs/>
          <w:sz w:val="20"/>
        </w:rPr>
        <w:t>Boyacioglu</w:t>
      </w:r>
      <w:proofErr w:type="spellEnd"/>
      <w:r w:rsidRPr="00997234">
        <w:rPr>
          <w:b/>
          <w:bCs/>
          <w:position w:val="7"/>
          <w:sz w:val="20"/>
        </w:rPr>
        <w:t>2</w:t>
      </w:r>
      <w:r w:rsidR="00F832A8" w:rsidRPr="00997234">
        <w:rPr>
          <w:b/>
          <w:bCs/>
          <w:sz w:val="20"/>
        </w:rPr>
        <w:t xml:space="preserve">, </w:t>
      </w:r>
      <w:r w:rsidRPr="00997234">
        <w:rPr>
          <w:b/>
          <w:bCs/>
          <w:sz w:val="20"/>
        </w:rPr>
        <w:t>M</w:t>
      </w:r>
      <w:r w:rsidR="00D45677">
        <w:rPr>
          <w:b/>
          <w:bCs/>
          <w:sz w:val="20"/>
        </w:rPr>
        <w:t xml:space="preserve">ustafa </w:t>
      </w:r>
      <w:proofErr w:type="spellStart"/>
      <w:r w:rsidRPr="00997234">
        <w:rPr>
          <w:b/>
          <w:bCs/>
          <w:sz w:val="20"/>
        </w:rPr>
        <w:t>Y</w:t>
      </w:r>
      <w:r w:rsidR="00D45677">
        <w:rPr>
          <w:b/>
          <w:bCs/>
          <w:sz w:val="20"/>
        </w:rPr>
        <w:t>i</w:t>
      </w:r>
      <w:r w:rsidRPr="00997234">
        <w:rPr>
          <w:b/>
          <w:bCs/>
          <w:sz w:val="20"/>
        </w:rPr>
        <w:t>ld</w:t>
      </w:r>
      <w:r w:rsidR="00D45677">
        <w:rPr>
          <w:b/>
          <w:bCs/>
          <w:sz w:val="20"/>
        </w:rPr>
        <w:t>i</w:t>
      </w:r>
      <w:r w:rsidRPr="00997234">
        <w:rPr>
          <w:b/>
          <w:bCs/>
          <w:sz w:val="20"/>
        </w:rPr>
        <w:t>z</w:t>
      </w:r>
      <w:proofErr w:type="spellEnd"/>
      <w:r w:rsidR="002D1D93" w:rsidRPr="00997234">
        <w:rPr>
          <w:b/>
          <w:bCs/>
          <w:position w:val="7"/>
          <w:sz w:val="20"/>
        </w:rPr>
        <w:t>3</w:t>
      </w:r>
      <w:r w:rsidR="002D1D93" w:rsidRPr="00997234">
        <w:rPr>
          <w:b/>
          <w:bCs/>
          <w:sz w:val="20"/>
        </w:rPr>
        <w:t>,</w:t>
      </w:r>
      <w:r w:rsidR="002D1D93" w:rsidRPr="00997234">
        <w:rPr>
          <w:b/>
          <w:sz w:val="20"/>
          <w:szCs w:val="20"/>
        </w:rPr>
        <w:t xml:space="preserve"> </w:t>
      </w:r>
      <w:proofErr w:type="spellStart"/>
      <w:r w:rsidR="002D1D93" w:rsidRPr="00997234">
        <w:rPr>
          <w:b/>
          <w:sz w:val="20"/>
          <w:szCs w:val="20"/>
        </w:rPr>
        <w:t>Neslihan</w:t>
      </w:r>
      <w:proofErr w:type="spellEnd"/>
      <w:r w:rsidR="002D1D93" w:rsidRPr="00997234">
        <w:rPr>
          <w:b/>
          <w:sz w:val="20"/>
          <w:szCs w:val="20"/>
        </w:rPr>
        <w:t xml:space="preserve"> Demir</w:t>
      </w:r>
      <w:r w:rsidR="00DE0328" w:rsidRPr="00997234">
        <w:rPr>
          <w:b/>
          <w:bCs/>
          <w:position w:val="7"/>
          <w:sz w:val="20"/>
        </w:rPr>
        <w:t>4</w:t>
      </w:r>
    </w:p>
    <w:p w14:paraId="411A7B1C" w14:textId="77777777" w:rsidR="00D45677" w:rsidRPr="00997234" w:rsidRDefault="00D45677">
      <w:pPr>
        <w:spacing w:after="240"/>
        <w:jc w:val="center"/>
        <w:rPr>
          <w:b/>
          <w:bCs/>
        </w:rPr>
      </w:pPr>
    </w:p>
    <w:p w14:paraId="27B5EA91" w14:textId="77777777" w:rsidR="00F832A8" w:rsidRPr="00B36BFE" w:rsidRDefault="00F832A8" w:rsidP="00FD529D">
      <w:pPr>
        <w:pStyle w:val="Default"/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997234">
        <w:rPr>
          <w:i/>
          <w:iCs/>
          <w:position w:val="6"/>
          <w:sz w:val="20"/>
          <w:szCs w:val="20"/>
          <w:lang w:val="en-US"/>
        </w:rPr>
        <w:t>1</w:t>
      </w:r>
      <w:r w:rsidR="003F3A37" w:rsidRPr="00997234">
        <w:rPr>
          <w:i/>
          <w:sz w:val="20"/>
          <w:szCs w:val="20"/>
          <w:lang w:val="en-US"/>
        </w:rPr>
        <w:t xml:space="preserve">Department </w:t>
      </w:r>
      <w:r w:rsidR="00FE6355" w:rsidRPr="00997234">
        <w:rPr>
          <w:i/>
          <w:sz w:val="20"/>
          <w:szCs w:val="20"/>
          <w:lang w:val="en-US"/>
        </w:rPr>
        <w:t>of Physics</w:t>
      </w:r>
      <w:r w:rsidR="003F3A37" w:rsidRPr="00997234">
        <w:rPr>
          <w:i/>
          <w:sz w:val="20"/>
          <w:szCs w:val="20"/>
          <w:lang w:val="en-US"/>
        </w:rPr>
        <w:t xml:space="preserve">, Faculty </w:t>
      </w:r>
      <w:r w:rsidR="00FE6355" w:rsidRPr="00997234">
        <w:rPr>
          <w:i/>
          <w:sz w:val="20"/>
          <w:szCs w:val="20"/>
          <w:lang w:val="en-US"/>
        </w:rPr>
        <w:t>of Sciences</w:t>
      </w:r>
      <w:r w:rsidR="003F3A37" w:rsidRPr="00997234">
        <w:rPr>
          <w:i/>
          <w:sz w:val="20"/>
          <w:szCs w:val="20"/>
          <w:lang w:val="en-US"/>
        </w:rPr>
        <w:t xml:space="preserve">, University of Ankara, TR-06100 </w:t>
      </w:r>
      <w:proofErr w:type="spellStart"/>
      <w:r w:rsidR="003F3A37" w:rsidRPr="00B36BFE">
        <w:rPr>
          <w:i/>
          <w:color w:val="000000" w:themeColor="text1"/>
          <w:sz w:val="20"/>
          <w:szCs w:val="20"/>
          <w:lang w:val="en-US"/>
        </w:rPr>
        <w:t>Besevler</w:t>
      </w:r>
      <w:proofErr w:type="spellEnd"/>
      <w:r w:rsidR="003F3A37" w:rsidRPr="00B36BFE">
        <w:rPr>
          <w:i/>
          <w:color w:val="000000" w:themeColor="text1"/>
          <w:sz w:val="20"/>
          <w:szCs w:val="20"/>
          <w:lang w:val="en-US"/>
        </w:rPr>
        <w:t>-Ankara, Turkey</w:t>
      </w:r>
      <w:r w:rsidRPr="00B36BFE">
        <w:rPr>
          <w:i/>
          <w:iCs/>
          <w:color w:val="000000" w:themeColor="text1"/>
          <w:sz w:val="20"/>
          <w:szCs w:val="20"/>
          <w:lang w:val="en-US"/>
        </w:rPr>
        <w:t xml:space="preserve">. </w:t>
      </w:r>
    </w:p>
    <w:p w14:paraId="2E814049" w14:textId="586C468B" w:rsidR="000578BA" w:rsidRDefault="00F832A8" w:rsidP="00C56D2D">
      <w:pPr>
        <w:jc w:val="both"/>
        <w:rPr>
          <w:i/>
          <w:iCs/>
          <w:sz w:val="20"/>
          <w:szCs w:val="20"/>
        </w:rPr>
      </w:pPr>
      <w:r w:rsidRPr="00B36BFE">
        <w:rPr>
          <w:i/>
          <w:iCs/>
          <w:color w:val="000000" w:themeColor="text1"/>
          <w:sz w:val="20"/>
          <w:szCs w:val="20"/>
        </w:rPr>
        <w:t>E-mail</w:t>
      </w:r>
      <w:r w:rsidR="000578BA" w:rsidRPr="00B36BFE">
        <w:rPr>
          <w:i/>
          <w:iCs/>
          <w:color w:val="000000" w:themeColor="text1"/>
          <w:sz w:val="20"/>
          <w:szCs w:val="20"/>
        </w:rPr>
        <w:t xml:space="preserve"> </w:t>
      </w:r>
      <w:r w:rsidRPr="00B36BFE">
        <w:rPr>
          <w:i/>
          <w:iCs/>
          <w:color w:val="000000" w:themeColor="text1"/>
          <w:sz w:val="20"/>
          <w:szCs w:val="20"/>
        </w:rPr>
        <w:t>of</w:t>
      </w:r>
      <w:r w:rsidR="00A01E1B" w:rsidRPr="00B36BFE">
        <w:rPr>
          <w:color w:val="000000" w:themeColor="text1"/>
          <w:sz w:val="20"/>
          <w:szCs w:val="20"/>
        </w:rPr>
        <w:t xml:space="preserve"> </w:t>
      </w:r>
      <w:r w:rsidR="0025480E" w:rsidRPr="00B36BFE">
        <w:rPr>
          <w:color w:val="000000" w:themeColor="text1"/>
          <w:sz w:val="20"/>
          <w:szCs w:val="20"/>
        </w:rPr>
        <w:t xml:space="preserve">the </w:t>
      </w:r>
      <w:r w:rsidR="00A01E1B" w:rsidRPr="00B36BFE">
        <w:rPr>
          <w:i/>
          <w:color w:val="000000" w:themeColor="text1"/>
          <w:sz w:val="20"/>
          <w:szCs w:val="20"/>
        </w:rPr>
        <w:t>corresponding</w:t>
      </w:r>
      <w:r w:rsidR="000578BA" w:rsidRPr="00B36BFE">
        <w:rPr>
          <w:i/>
          <w:color w:val="000000" w:themeColor="text1"/>
          <w:sz w:val="20"/>
          <w:szCs w:val="20"/>
        </w:rPr>
        <w:t xml:space="preserve"> </w:t>
      </w:r>
      <w:r w:rsidR="0025480E" w:rsidRPr="00B36BFE">
        <w:rPr>
          <w:i/>
          <w:color w:val="000000" w:themeColor="text1"/>
          <w:sz w:val="20"/>
          <w:szCs w:val="20"/>
        </w:rPr>
        <w:t>a</w:t>
      </w:r>
      <w:r w:rsidR="000578BA" w:rsidRPr="00B36BFE">
        <w:rPr>
          <w:i/>
          <w:color w:val="000000" w:themeColor="text1"/>
          <w:sz w:val="20"/>
          <w:szCs w:val="20"/>
        </w:rPr>
        <w:t>uthor</w:t>
      </w:r>
      <w:r w:rsidR="000578BA" w:rsidRPr="0025480E">
        <w:rPr>
          <w:i/>
          <w:color w:val="FF0000"/>
          <w:sz w:val="20"/>
          <w:szCs w:val="20"/>
        </w:rPr>
        <w:t xml:space="preserve">: </w:t>
      </w:r>
      <w:hyperlink r:id="rId6" w:history="1">
        <w:r w:rsidR="000578BA" w:rsidRPr="00B36BFE">
          <w:rPr>
            <w:rStyle w:val="Hyperlink"/>
            <w:i/>
            <w:color w:val="000000" w:themeColor="text1"/>
            <w:sz w:val="20"/>
            <w:szCs w:val="20"/>
          </w:rPr>
          <w:t>un</w:t>
        </w:r>
        <w:r w:rsidR="000578BA" w:rsidRPr="00B36BFE">
          <w:rPr>
            <w:rStyle w:val="Hyperlink"/>
            <w:i/>
            <w:iCs/>
            <w:color w:val="000000" w:themeColor="text1"/>
            <w:sz w:val="20"/>
            <w:szCs w:val="20"/>
          </w:rPr>
          <w:t>verh@ankara.edu.tr</w:t>
        </w:r>
      </w:hyperlink>
    </w:p>
    <w:p w14:paraId="27341AAD" w14:textId="77777777" w:rsidR="003F3A37" w:rsidRPr="00997234" w:rsidRDefault="00F832A8" w:rsidP="00FD529D">
      <w:pPr>
        <w:jc w:val="both"/>
        <w:rPr>
          <w:bCs/>
          <w:i/>
          <w:sz w:val="20"/>
          <w:szCs w:val="20"/>
        </w:rPr>
      </w:pPr>
      <w:r w:rsidRPr="00997234">
        <w:rPr>
          <w:i/>
          <w:iCs/>
          <w:position w:val="6"/>
          <w:sz w:val="20"/>
          <w:szCs w:val="20"/>
        </w:rPr>
        <w:t>2</w:t>
      </w:r>
      <w:r w:rsidR="003F3A37" w:rsidRPr="00997234">
        <w:rPr>
          <w:bCs/>
          <w:i/>
          <w:sz w:val="20"/>
          <w:szCs w:val="20"/>
        </w:rPr>
        <w:t xml:space="preserve">Vocational School of Health Services, Ankara University, TR-06290 </w:t>
      </w:r>
      <w:proofErr w:type="spellStart"/>
      <w:r w:rsidR="003F3A37" w:rsidRPr="00997234">
        <w:rPr>
          <w:bCs/>
          <w:i/>
          <w:sz w:val="20"/>
          <w:szCs w:val="20"/>
        </w:rPr>
        <w:t>Kecioren</w:t>
      </w:r>
      <w:proofErr w:type="spellEnd"/>
      <w:r w:rsidR="003F3A37" w:rsidRPr="00997234">
        <w:rPr>
          <w:bCs/>
          <w:i/>
          <w:sz w:val="20"/>
          <w:szCs w:val="20"/>
        </w:rPr>
        <w:t>-Ankara, Turkey</w:t>
      </w:r>
    </w:p>
    <w:p w14:paraId="14F01626" w14:textId="77777777" w:rsidR="00AF3D9D" w:rsidRPr="00997234" w:rsidRDefault="00AF3D9D" w:rsidP="00FD529D">
      <w:pPr>
        <w:jc w:val="both"/>
        <w:rPr>
          <w:i/>
          <w:sz w:val="20"/>
          <w:szCs w:val="20"/>
        </w:rPr>
      </w:pPr>
      <w:r w:rsidRPr="00997234">
        <w:rPr>
          <w:i/>
          <w:iCs/>
          <w:position w:val="6"/>
          <w:sz w:val="20"/>
          <w:szCs w:val="20"/>
        </w:rPr>
        <w:t>3</w:t>
      </w:r>
      <w:r w:rsidRPr="00997234">
        <w:rPr>
          <w:i/>
          <w:sz w:val="20"/>
          <w:szCs w:val="20"/>
        </w:rPr>
        <w:t xml:space="preserve">Department of Chemistry, Faculty of Sciences and Arts, </w:t>
      </w:r>
      <w:proofErr w:type="spellStart"/>
      <w:r w:rsidRPr="00997234">
        <w:rPr>
          <w:i/>
          <w:sz w:val="20"/>
          <w:szCs w:val="20"/>
        </w:rPr>
        <w:t>Çanakkale</w:t>
      </w:r>
      <w:proofErr w:type="spellEnd"/>
      <w:r w:rsidRPr="00997234">
        <w:rPr>
          <w:i/>
          <w:sz w:val="20"/>
          <w:szCs w:val="20"/>
        </w:rPr>
        <w:t xml:space="preserve"> </w:t>
      </w:r>
      <w:proofErr w:type="spellStart"/>
      <w:r w:rsidRPr="00997234">
        <w:rPr>
          <w:i/>
          <w:sz w:val="20"/>
          <w:szCs w:val="20"/>
        </w:rPr>
        <w:t>Onsekiz</w:t>
      </w:r>
      <w:proofErr w:type="spellEnd"/>
      <w:r w:rsidRPr="00997234">
        <w:rPr>
          <w:i/>
          <w:sz w:val="20"/>
          <w:szCs w:val="20"/>
        </w:rPr>
        <w:t xml:space="preserve"> Mart University, TR-17100 </w:t>
      </w:r>
      <w:proofErr w:type="spellStart"/>
      <w:r w:rsidRPr="00997234">
        <w:rPr>
          <w:i/>
          <w:sz w:val="20"/>
          <w:szCs w:val="20"/>
        </w:rPr>
        <w:t>Çanakkale</w:t>
      </w:r>
      <w:proofErr w:type="spellEnd"/>
      <w:r w:rsidRPr="00997234">
        <w:rPr>
          <w:i/>
          <w:sz w:val="20"/>
          <w:szCs w:val="20"/>
        </w:rPr>
        <w:t>, Turkey.</w:t>
      </w:r>
    </w:p>
    <w:p w14:paraId="598E653A" w14:textId="38DBEB46" w:rsidR="00EC1AD0" w:rsidRDefault="00EC1AD0" w:rsidP="00EC1AD0">
      <w:pPr>
        <w:jc w:val="both"/>
        <w:rPr>
          <w:rFonts w:eastAsia="Times New Roman"/>
          <w:i/>
          <w:sz w:val="20"/>
          <w:szCs w:val="20"/>
        </w:rPr>
      </w:pPr>
      <w:r w:rsidRPr="00997234">
        <w:rPr>
          <w:i/>
          <w:iCs/>
          <w:position w:val="6"/>
          <w:sz w:val="20"/>
          <w:szCs w:val="20"/>
        </w:rPr>
        <w:t>4</w:t>
      </w:r>
      <w:r w:rsidRPr="00997234">
        <w:rPr>
          <w:rFonts w:eastAsia="Times New Roman"/>
          <w:i/>
          <w:sz w:val="20"/>
          <w:szCs w:val="20"/>
        </w:rPr>
        <w:t xml:space="preserve">Department of Biology, Faculty of Arts and Sciences, </w:t>
      </w:r>
      <w:proofErr w:type="spellStart"/>
      <w:r w:rsidRPr="00997234">
        <w:rPr>
          <w:rFonts w:eastAsia="Times New Roman"/>
          <w:i/>
          <w:sz w:val="20"/>
          <w:szCs w:val="20"/>
        </w:rPr>
        <w:t>Çanakkale</w:t>
      </w:r>
      <w:proofErr w:type="spellEnd"/>
      <w:r w:rsidRPr="00997234">
        <w:rPr>
          <w:rFonts w:eastAsia="Times New Roman"/>
          <w:i/>
          <w:sz w:val="20"/>
          <w:szCs w:val="20"/>
        </w:rPr>
        <w:t xml:space="preserve"> </w:t>
      </w:r>
      <w:proofErr w:type="spellStart"/>
      <w:r w:rsidRPr="00997234">
        <w:rPr>
          <w:rFonts w:eastAsia="Times New Roman"/>
          <w:i/>
          <w:sz w:val="20"/>
          <w:szCs w:val="20"/>
        </w:rPr>
        <w:t>Onsekiz</w:t>
      </w:r>
      <w:proofErr w:type="spellEnd"/>
      <w:r w:rsidRPr="00997234">
        <w:rPr>
          <w:rFonts w:eastAsia="Times New Roman"/>
          <w:i/>
          <w:sz w:val="20"/>
          <w:szCs w:val="20"/>
        </w:rPr>
        <w:t xml:space="preserve"> Mart University, </w:t>
      </w:r>
      <w:r w:rsidR="00D45677">
        <w:rPr>
          <w:rFonts w:eastAsia="Times New Roman"/>
          <w:i/>
          <w:sz w:val="20"/>
          <w:szCs w:val="20"/>
        </w:rPr>
        <w:t>TR-</w:t>
      </w:r>
      <w:r w:rsidRPr="00997234">
        <w:rPr>
          <w:rFonts w:eastAsia="Times New Roman"/>
          <w:i/>
          <w:sz w:val="20"/>
          <w:szCs w:val="20"/>
        </w:rPr>
        <w:t xml:space="preserve">17100 </w:t>
      </w:r>
      <w:proofErr w:type="spellStart"/>
      <w:r w:rsidRPr="00997234">
        <w:rPr>
          <w:rFonts w:eastAsia="Times New Roman"/>
          <w:i/>
          <w:sz w:val="20"/>
          <w:szCs w:val="20"/>
        </w:rPr>
        <w:t>Çanakkale</w:t>
      </w:r>
      <w:proofErr w:type="spellEnd"/>
      <w:r w:rsidRPr="00997234">
        <w:rPr>
          <w:rFonts w:eastAsia="Times New Roman"/>
          <w:i/>
          <w:sz w:val="20"/>
          <w:szCs w:val="20"/>
        </w:rPr>
        <w:t>, Turkey</w:t>
      </w:r>
      <w:bookmarkStart w:id="0" w:name="_GoBack"/>
      <w:bookmarkEnd w:id="0"/>
    </w:p>
    <w:p w14:paraId="66AEBE9F" w14:textId="77777777" w:rsidR="00D45677" w:rsidRPr="00997234" w:rsidRDefault="00D45677" w:rsidP="00EC1AD0">
      <w:pPr>
        <w:jc w:val="both"/>
        <w:rPr>
          <w:rFonts w:eastAsia="Times New Roman"/>
          <w:i/>
          <w:sz w:val="20"/>
          <w:szCs w:val="20"/>
        </w:rPr>
      </w:pPr>
    </w:p>
    <w:p w14:paraId="46CE4F77" w14:textId="77777777" w:rsidR="00AF3D9D" w:rsidRPr="00B36BFE" w:rsidRDefault="00AF3D9D" w:rsidP="003F3A37">
      <w:pPr>
        <w:jc w:val="both"/>
        <w:rPr>
          <w:bCs/>
          <w:color w:val="000000" w:themeColor="text1"/>
          <w:sz w:val="20"/>
          <w:szCs w:val="20"/>
        </w:rPr>
      </w:pPr>
    </w:p>
    <w:p w14:paraId="73CB698F" w14:textId="0E78CE4B" w:rsidR="0018173A" w:rsidRDefault="008244F8" w:rsidP="007038C2">
      <w:pPr>
        <w:ind w:firstLine="360"/>
        <w:jc w:val="both"/>
        <w:rPr>
          <w:color w:val="000000" w:themeColor="text1"/>
          <w:sz w:val="20"/>
          <w:szCs w:val="20"/>
        </w:rPr>
      </w:pPr>
      <w:r w:rsidRPr="00B36BFE">
        <w:rPr>
          <w:rFonts w:eastAsia="Times New Roman"/>
          <w:color w:val="000000" w:themeColor="text1"/>
          <w:sz w:val="20"/>
          <w:szCs w:val="20"/>
        </w:rPr>
        <w:t xml:space="preserve">In this study, </w:t>
      </w:r>
      <w:r w:rsidRPr="00B36BFE">
        <w:rPr>
          <w:bCs/>
          <w:color w:val="000000" w:themeColor="text1"/>
          <w:sz w:val="20"/>
          <w:szCs w:val="20"/>
        </w:rPr>
        <w:t>the new</w:t>
      </w:r>
      <w:r w:rsidRPr="00B36BFE">
        <w:rPr>
          <w:bCs/>
          <w:color w:val="000000" w:themeColor="text1"/>
          <w:sz w:val="20"/>
          <w:szCs w:val="20"/>
          <w:shd w:val="clear" w:color="auto" w:fill="FFFFFF"/>
        </w:rPr>
        <w:t xml:space="preserve"> novel </w:t>
      </w:r>
      <w:r w:rsidR="0061616A" w:rsidRPr="00B36BFE">
        <w:rPr>
          <w:bCs/>
          <w:color w:val="000000" w:themeColor="text1"/>
          <w:sz w:val="20"/>
          <w:szCs w:val="20"/>
          <w:shd w:val="clear" w:color="auto" w:fill="FFFFFF"/>
        </w:rPr>
        <w:t>benzenesulfonate</w:t>
      </w:r>
      <w:r w:rsidRPr="00B36BFE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36BFE">
        <w:rPr>
          <w:color w:val="000000" w:themeColor="text1"/>
          <w:sz w:val="20"/>
          <w:szCs w:val="20"/>
        </w:rPr>
        <w:t xml:space="preserve">Schiff base has been synthesized by the reaction of </w:t>
      </w:r>
      <w:r w:rsidR="00C6343E" w:rsidRPr="00B36BFE">
        <w:rPr>
          <w:color w:val="000000" w:themeColor="text1"/>
          <w:sz w:val="20"/>
          <w:szCs w:val="20"/>
        </w:rPr>
        <w:t>sodium 2-formylbenzenesulfonate</w:t>
      </w:r>
      <w:r w:rsidRPr="00B36BFE">
        <w:rPr>
          <w:color w:val="000000" w:themeColor="text1"/>
          <w:sz w:val="20"/>
          <w:szCs w:val="20"/>
        </w:rPr>
        <w:t xml:space="preserve"> </w:t>
      </w:r>
      <w:r w:rsidRPr="0074322B">
        <w:rPr>
          <w:color w:val="000000" w:themeColor="text1"/>
          <w:sz w:val="20"/>
          <w:szCs w:val="20"/>
        </w:rPr>
        <w:t xml:space="preserve">with </w:t>
      </w:r>
      <w:r w:rsidR="00C6343E" w:rsidRPr="0074322B">
        <w:rPr>
          <w:color w:val="000000" w:themeColor="text1"/>
          <w:sz w:val="20"/>
          <w:szCs w:val="20"/>
        </w:rPr>
        <w:t>2-amino-4-chlorophenol</w:t>
      </w:r>
      <w:r w:rsidRPr="0074322B">
        <w:rPr>
          <w:color w:val="000000" w:themeColor="text1"/>
          <w:sz w:val="20"/>
          <w:szCs w:val="20"/>
        </w:rPr>
        <w:t xml:space="preserve">. The chemical structure was determined </w:t>
      </w:r>
      <w:r w:rsidR="005E5033">
        <w:rPr>
          <w:color w:val="000000" w:themeColor="text1"/>
          <w:sz w:val="20"/>
          <w:szCs w:val="20"/>
        </w:rPr>
        <w:t>by using</w:t>
      </w:r>
      <w:r w:rsidRPr="0074322B">
        <w:rPr>
          <w:color w:val="000000" w:themeColor="text1"/>
          <w:sz w:val="20"/>
          <w:szCs w:val="20"/>
        </w:rPr>
        <w:t xml:space="preserve"> spectroscopic and </w:t>
      </w:r>
      <w:r w:rsidR="00C6343E" w:rsidRPr="0074322B">
        <w:rPr>
          <w:bCs/>
          <w:color w:val="000000" w:themeColor="text1"/>
          <w:sz w:val="20"/>
          <w:szCs w:val="20"/>
        </w:rPr>
        <w:t>quantum chemical</w:t>
      </w:r>
      <w:r w:rsidR="00C6343E" w:rsidRPr="0074322B">
        <w:rPr>
          <w:color w:val="000000" w:themeColor="text1"/>
          <w:sz w:val="20"/>
          <w:szCs w:val="20"/>
        </w:rPr>
        <w:t xml:space="preserve"> </w:t>
      </w:r>
      <w:r w:rsidRPr="0074322B">
        <w:rPr>
          <w:color w:val="000000" w:themeColor="text1"/>
          <w:sz w:val="20"/>
          <w:szCs w:val="20"/>
        </w:rPr>
        <w:t xml:space="preserve">methods. </w:t>
      </w:r>
    </w:p>
    <w:p w14:paraId="5D9D9147" w14:textId="5B8A1C7F" w:rsidR="00F832A8" w:rsidRPr="0074322B" w:rsidRDefault="0074322B" w:rsidP="007038C2">
      <w:pPr>
        <w:ind w:firstLine="360"/>
        <w:jc w:val="both"/>
        <w:rPr>
          <w:color w:val="000000" w:themeColor="text1"/>
          <w:sz w:val="20"/>
          <w:szCs w:val="20"/>
        </w:rPr>
      </w:pPr>
      <w:r w:rsidRPr="0074322B">
        <w:rPr>
          <w:color w:val="000000" w:themeColor="text1"/>
          <w:sz w:val="20"/>
          <w:szCs w:val="20"/>
        </w:rPr>
        <w:t xml:space="preserve">The antimicrobial activities of the compound were </w:t>
      </w:r>
      <w:r w:rsidRPr="0074322B">
        <w:rPr>
          <w:color w:val="000000" w:themeColor="text1"/>
          <w:sz w:val="20"/>
          <w:szCs w:val="20"/>
          <w:shd w:val="clear" w:color="auto" w:fill="FFFFFF"/>
        </w:rPr>
        <w:t xml:space="preserve">investigated </w:t>
      </w:r>
      <w:r w:rsidR="005E5033">
        <w:rPr>
          <w:color w:val="000000" w:themeColor="text1"/>
          <w:sz w:val="20"/>
          <w:szCs w:val="20"/>
          <w:shd w:val="clear" w:color="auto" w:fill="FFFFFF"/>
        </w:rPr>
        <w:t xml:space="preserve">by using </w:t>
      </w:r>
      <w:r w:rsidRPr="0074322B">
        <w:rPr>
          <w:color w:val="000000" w:themeColor="text1"/>
          <w:sz w:val="20"/>
          <w:szCs w:val="20"/>
          <w:shd w:val="clear" w:color="auto" w:fill="FFFFFF"/>
        </w:rPr>
        <w:t>for their minimum inhibitory concentration (MIC). Interactions with DNA were examined by using the UV-Visible and agarose gel electrophoresis methods.</w:t>
      </w:r>
      <w:r w:rsidRPr="0074322B">
        <w:rPr>
          <w:color w:val="000000" w:themeColor="text1"/>
          <w:sz w:val="20"/>
          <w:szCs w:val="20"/>
        </w:rPr>
        <w:t xml:space="preserve"> UV-Visible spectroscopic studies of the interactions between the compounds and calf thymus DNA (CT-DNA) showed that the compound interacts with CT-DNA via electrostatic binding.</w:t>
      </w:r>
      <w:r w:rsidRPr="0074322B">
        <w:rPr>
          <w:color w:val="000000" w:themeColor="text1"/>
        </w:rPr>
        <w:t xml:space="preserve"> </w:t>
      </w:r>
      <w:r w:rsidRPr="0074322B">
        <w:rPr>
          <w:color w:val="000000" w:themeColor="text1"/>
          <w:sz w:val="20"/>
          <w:szCs w:val="20"/>
        </w:rPr>
        <w:t>The antioxidant activity of the Schiff base was measured by using the DPPH method. The compound showed higher antioxidant activity than butylated hydroxytoluene (BHT).</w:t>
      </w:r>
      <w:r w:rsidR="007038C2" w:rsidRPr="0074322B">
        <w:rPr>
          <w:color w:val="000000" w:themeColor="text1"/>
          <w:sz w:val="20"/>
          <w:szCs w:val="20"/>
        </w:rPr>
        <w:t xml:space="preserve"> </w:t>
      </w:r>
    </w:p>
    <w:p w14:paraId="00DB343A" w14:textId="77777777" w:rsidR="007038C2" w:rsidRPr="00997234" w:rsidRDefault="007038C2" w:rsidP="007038C2">
      <w:pPr>
        <w:ind w:firstLine="360"/>
        <w:jc w:val="both"/>
        <w:rPr>
          <w:sz w:val="20"/>
          <w:szCs w:val="20"/>
        </w:rPr>
      </w:pPr>
    </w:p>
    <w:p w14:paraId="746F49F8" w14:textId="77777777" w:rsidR="00497616" w:rsidRDefault="00497616" w:rsidP="00497616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H.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Ünver</w:t>
      </w:r>
      <w:proofErr w:type="spellEnd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, B.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Boyac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oglu</w:t>
      </w:r>
      <w:proofErr w:type="spellEnd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, C.T.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Zeyrek</w:t>
      </w:r>
      <w:proofErr w:type="spellEnd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, M.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Y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ld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z,N</w:t>
      </w:r>
      <w:proofErr w:type="spellEnd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. Demir, N.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Y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ld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r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m</w:t>
      </w:r>
      <w:proofErr w:type="spellEnd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, O.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Karaosmanoglu</w:t>
      </w:r>
      <w:proofErr w:type="spellEnd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 xml:space="preserve">, H. Sivas, A. </w:t>
      </w:r>
      <w:proofErr w:type="spellStart"/>
      <w:r w:rsidRPr="00497616">
        <w:rPr>
          <w:rFonts w:ascii="AdvOT863180fb" w:hAnsi="AdvOT863180fb" w:cs="AdvOT863180fb"/>
          <w:i/>
          <w:color w:val="000000"/>
          <w:sz w:val="20"/>
          <w:szCs w:val="20"/>
        </w:rPr>
        <w:t>Elmal</w:t>
      </w:r>
      <w:r w:rsidRPr="00497616">
        <w:rPr>
          <w:rFonts w:ascii="AdvOT863180fb+01" w:hAnsi="AdvOT863180fb+01" w:cs="AdvOT863180fb+01"/>
          <w:i/>
          <w:color w:val="000000"/>
          <w:sz w:val="20"/>
          <w:szCs w:val="20"/>
        </w:rPr>
        <w:t>ı</w:t>
      </w:r>
      <w:proofErr w:type="spellEnd"/>
      <w:r>
        <w:rPr>
          <w:rFonts w:ascii="AdvOT863180fb+01" w:hAnsi="AdvOT863180fb+01" w:cs="AdvOT863180fb+01"/>
          <w:color w:val="000000"/>
          <w:sz w:val="20"/>
          <w:szCs w:val="20"/>
        </w:rPr>
        <w:t>,</w:t>
      </w:r>
      <w:r w:rsidRPr="00497616">
        <w:rPr>
          <w:rFonts w:ascii="AdvOT863180fb" w:hAnsi="AdvOT863180fb" w:cs="AdvOT863180fb"/>
          <w:color w:val="000000"/>
          <w:sz w:val="20"/>
          <w:szCs w:val="20"/>
        </w:rPr>
        <w:t xml:space="preserve"> J</w:t>
      </w:r>
      <w:r>
        <w:rPr>
          <w:rFonts w:ascii="AdvOT863180fb" w:hAnsi="AdvOT863180fb" w:cs="AdvOT863180fb"/>
          <w:color w:val="000000"/>
          <w:sz w:val="20"/>
          <w:szCs w:val="20"/>
        </w:rPr>
        <w:t xml:space="preserve">. </w:t>
      </w:r>
      <w:r w:rsidRPr="00497616">
        <w:rPr>
          <w:rFonts w:ascii="AdvOT863180fb" w:hAnsi="AdvOT863180fb" w:cs="AdvOT863180fb"/>
          <w:color w:val="000000"/>
          <w:sz w:val="20"/>
          <w:szCs w:val="20"/>
        </w:rPr>
        <w:t>Mol</w:t>
      </w:r>
      <w:r>
        <w:rPr>
          <w:rFonts w:ascii="AdvOT863180fb" w:hAnsi="AdvOT863180fb" w:cs="AdvOT863180fb"/>
          <w:color w:val="000000"/>
          <w:sz w:val="20"/>
          <w:szCs w:val="20"/>
        </w:rPr>
        <w:t>.</w:t>
      </w:r>
      <w:r w:rsidRPr="00497616">
        <w:rPr>
          <w:rFonts w:ascii="AdvOT863180fb" w:hAnsi="AdvOT863180fb" w:cs="AdvOT863180fb"/>
          <w:color w:val="000000"/>
          <w:sz w:val="20"/>
          <w:szCs w:val="20"/>
        </w:rPr>
        <w:t xml:space="preserve"> Struct</w:t>
      </w:r>
      <w:r>
        <w:rPr>
          <w:rFonts w:ascii="AdvOT863180fb" w:hAnsi="AdvOT863180fb" w:cs="AdvOT863180fb"/>
          <w:color w:val="000000"/>
          <w:sz w:val="20"/>
          <w:szCs w:val="20"/>
        </w:rPr>
        <w:t>.</w:t>
      </w:r>
      <w:r w:rsidRPr="00497616">
        <w:rPr>
          <w:rFonts w:ascii="AdvOT863180fb" w:hAnsi="AdvOT863180fb" w:cs="AdvOT863180fb"/>
          <w:color w:val="000000"/>
          <w:sz w:val="20"/>
          <w:szCs w:val="20"/>
        </w:rPr>
        <w:t>, 1125 (</w:t>
      </w:r>
      <w:r w:rsidRPr="00497616">
        <w:rPr>
          <w:rFonts w:ascii="AdvOT863180fb" w:hAnsi="AdvOT863180fb" w:cs="AdvOT863180fb"/>
          <w:b/>
          <w:color w:val="000000"/>
          <w:sz w:val="20"/>
          <w:szCs w:val="20"/>
        </w:rPr>
        <w:t>2016</w:t>
      </w:r>
      <w:r w:rsidRPr="00497616">
        <w:rPr>
          <w:rFonts w:ascii="AdvOT863180fb" w:hAnsi="AdvOT863180fb" w:cs="AdvOT863180fb"/>
          <w:color w:val="000000"/>
          <w:sz w:val="20"/>
          <w:szCs w:val="20"/>
        </w:rPr>
        <w:t>) 162-176.</w:t>
      </w:r>
      <w:r w:rsidR="007038C2" w:rsidRPr="00497616">
        <w:rPr>
          <w:sz w:val="20"/>
          <w:szCs w:val="20"/>
        </w:rPr>
        <w:t xml:space="preserve"> </w:t>
      </w:r>
    </w:p>
    <w:p w14:paraId="6C759213" w14:textId="77777777" w:rsidR="00C35737" w:rsidRPr="00C35737" w:rsidRDefault="00C35737" w:rsidP="00C35737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eastAsia="FMKIK N+ MTSY"/>
          <w:sz w:val="20"/>
          <w:szCs w:val="20"/>
        </w:rPr>
      </w:pPr>
      <w:r w:rsidRPr="00C35737">
        <w:rPr>
          <w:sz w:val="20"/>
          <w:szCs w:val="20"/>
        </w:rPr>
        <w:t xml:space="preserve">B. </w:t>
      </w:r>
      <w:proofErr w:type="spellStart"/>
      <w:r w:rsidRPr="00C35737">
        <w:rPr>
          <w:sz w:val="20"/>
          <w:szCs w:val="20"/>
        </w:rPr>
        <w:t>Barare</w:t>
      </w:r>
      <w:proofErr w:type="spellEnd"/>
      <w:r w:rsidRPr="00C35737">
        <w:rPr>
          <w:sz w:val="20"/>
          <w:szCs w:val="20"/>
        </w:rPr>
        <w:t xml:space="preserve">, M. </w:t>
      </w:r>
      <w:proofErr w:type="spellStart"/>
      <w:r w:rsidRPr="00C35737">
        <w:rPr>
          <w:sz w:val="20"/>
          <w:szCs w:val="20"/>
        </w:rPr>
        <w:t>Yıldız</w:t>
      </w:r>
      <w:proofErr w:type="spellEnd"/>
      <w:r w:rsidRPr="00C35737">
        <w:rPr>
          <w:rFonts w:eastAsia="FMKIK N+ MTSY"/>
          <w:sz w:val="20"/>
          <w:szCs w:val="20"/>
        </w:rPr>
        <w:t xml:space="preserve">, G. Alpaslan, N. </w:t>
      </w:r>
      <w:proofErr w:type="spellStart"/>
      <w:r w:rsidRPr="00C35737">
        <w:rPr>
          <w:rFonts w:eastAsia="FMKIK N+ MTSY"/>
          <w:sz w:val="20"/>
          <w:szCs w:val="20"/>
        </w:rPr>
        <w:t>Dilek</w:t>
      </w:r>
      <w:proofErr w:type="spellEnd"/>
      <w:r w:rsidRPr="00C35737">
        <w:rPr>
          <w:rFonts w:eastAsia="FMKIK N+ MTSY"/>
          <w:sz w:val="20"/>
          <w:szCs w:val="20"/>
        </w:rPr>
        <w:t xml:space="preserve">, H. </w:t>
      </w:r>
      <w:proofErr w:type="spellStart"/>
      <w:r w:rsidRPr="00C35737">
        <w:rPr>
          <w:rFonts w:eastAsia="FMKIK N+ MTSY"/>
          <w:sz w:val="20"/>
          <w:szCs w:val="20"/>
        </w:rPr>
        <w:t>Ünver</w:t>
      </w:r>
      <w:proofErr w:type="spellEnd"/>
      <w:r w:rsidRPr="00C35737">
        <w:rPr>
          <w:rFonts w:eastAsia="FMKIK N+ MTSY"/>
          <w:sz w:val="20"/>
          <w:szCs w:val="20"/>
        </w:rPr>
        <w:t xml:space="preserve">, S.  Tadesse, K. </w:t>
      </w:r>
    </w:p>
    <w:p w14:paraId="7571C654" w14:textId="77777777" w:rsidR="00F832A8" w:rsidRPr="00C35737" w:rsidRDefault="00C35737" w:rsidP="00C35737">
      <w:pPr>
        <w:pStyle w:val="ListParagraph"/>
        <w:tabs>
          <w:tab w:val="left" w:pos="360"/>
        </w:tabs>
        <w:jc w:val="both"/>
        <w:rPr>
          <w:sz w:val="20"/>
          <w:szCs w:val="20"/>
        </w:rPr>
      </w:pPr>
      <w:r w:rsidRPr="00C35737">
        <w:rPr>
          <w:rFonts w:eastAsia="FMKIK N+ MTSY"/>
          <w:sz w:val="20"/>
          <w:szCs w:val="20"/>
        </w:rPr>
        <w:t xml:space="preserve">Aslan, </w:t>
      </w:r>
      <w:r w:rsidRPr="00C35737">
        <w:rPr>
          <w:sz w:val="20"/>
          <w:szCs w:val="20"/>
        </w:rPr>
        <w:t>Sensors and Actuators B: Chemical, 215 (</w:t>
      </w:r>
      <w:r w:rsidRPr="00C35737">
        <w:rPr>
          <w:b/>
          <w:sz w:val="20"/>
          <w:szCs w:val="20"/>
        </w:rPr>
        <w:t>2015</w:t>
      </w:r>
      <w:r w:rsidRPr="00C35737">
        <w:rPr>
          <w:sz w:val="20"/>
          <w:szCs w:val="20"/>
        </w:rPr>
        <w:t>) 52–61.</w:t>
      </w:r>
    </w:p>
    <w:sectPr w:rsidR="00F832A8" w:rsidRPr="00C35737">
      <w:type w:val="continuous"/>
      <w:pgSz w:w="8395" w:h="11909"/>
      <w:pgMar w:top="851" w:right="851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OT863180fb+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MKIK N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3D582212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70EA0B8B"/>
    <w:multiLevelType w:val="hybridMultilevel"/>
    <w:tmpl w:val="C2FCCD32"/>
    <w:lvl w:ilvl="0" w:tplc="C81A4816">
      <w:start w:val="1"/>
      <w:numFmt w:val="decimal"/>
      <w:lvlText w:val="%1."/>
      <w:lvlJc w:val="left"/>
      <w:pPr>
        <w:ind w:left="720" w:hanging="360"/>
      </w:pPr>
      <w:rPr>
        <w:rFonts w:ascii="AdvOT863180fb" w:hAnsi="AdvOT863180fb" w:cs="AdvOT863180fb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LQwtrAEAiNDYyUdpeDU4uLM/DyQAsNaACWSOOQsAAAA"/>
  </w:docVars>
  <w:rsids>
    <w:rsidRoot w:val="00F832A8"/>
    <w:rsid w:val="00014815"/>
    <w:rsid w:val="0004558C"/>
    <w:rsid w:val="000572E2"/>
    <w:rsid w:val="000578BA"/>
    <w:rsid w:val="00080CA4"/>
    <w:rsid w:val="000D0C1C"/>
    <w:rsid w:val="000D3E30"/>
    <w:rsid w:val="000F5EFC"/>
    <w:rsid w:val="00103E72"/>
    <w:rsid w:val="001065B7"/>
    <w:rsid w:val="0018173A"/>
    <w:rsid w:val="0018295C"/>
    <w:rsid w:val="001A1C0E"/>
    <w:rsid w:val="001E73A8"/>
    <w:rsid w:val="002279EB"/>
    <w:rsid w:val="0025480E"/>
    <w:rsid w:val="0026585C"/>
    <w:rsid w:val="00270265"/>
    <w:rsid w:val="002D1D93"/>
    <w:rsid w:val="002D6300"/>
    <w:rsid w:val="00350B17"/>
    <w:rsid w:val="003A7BB8"/>
    <w:rsid w:val="003D511E"/>
    <w:rsid w:val="003E3FE8"/>
    <w:rsid w:val="003E4304"/>
    <w:rsid w:val="003F0143"/>
    <w:rsid w:val="003F3A37"/>
    <w:rsid w:val="004026AD"/>
    <w:rsid w:val="00405EC1"/>
    <w:rsid w:val="00427235"/>
    <w:rsid w:val="004325DE"/>
    <w:rsid w:val="00450D27"/>
    <w:rsid w:val="004846C4"/>
    <w:rsid w:val="00490A6E"/>
    <w:rsid w:val="00497616"/>
    <w:rsid w:val="00505778"/>
    <w:rsid w:val="0051318A"/>
    <w:rsid w:val="005E5033"/>
    <w:rsid w:val="005F1BC8"/>
    <w:rsid w:val="0061616A"/>
    <w:rsid w:val="00623785"/>
    <w:rsid w:val="00676471"/>
    <w:rsid w:val="006932BE"/>
    <w:rsid w:val="006B24F8"/>
    <w:rsid w:val="006D1ED0"/>
    <w:rsid w:val="007038C2"/>
    <w:rsid w:val="00715484"/>
    <w:rsid w:val="0072384D"/>
    <w:rsid w:val="00725320"/>
    <w:rsid w:val="0074322B"/>
    <w:rsid w:val="007B2146"/>
    <w:rsid w:val="007C0759"/>
    <w:rsid w:val="007E4B1F"/>
    <w:rsid w:val="00810294"/>
    <w:rsid w:val="008244F8"/>
    <w:rsid w:val="00835C8D"/>
    <w:rsid w:val="008729AA"/>
    <w:rsid w:val="00877193"/>
    <w:rsid w:val="008944CD"/>
    <w:rsid w:val="008A3D4C"/>
    <w:rsid w:val="008A660C"/>
    <w:rsid w:val="00917C6D"/>
    <w:rsid w:val="00993172"/>
    <w:rsid w:val="00997234"/>
    <w:rsid w:val="009E790A"/>
    <w:rsid w:val="00A01E1B"/>
    <w:rsid w:val="00A11CD2"/>
    <w:rsid w:val="00A25446"/>
    <w:rsid w:val="00A4328E"/>
    <w:rsid w:val="00A478CE"/>
    <w:rsid w:val="00A522AA"/>
    <w:rsid w:val="00A55918"/>
    <w:rsid w:val="00A76EA5"/>
    <w:rsid w:val="00A90749"/>
    <w:rsid w:val="00AE3D34"/>
    <w:rsid w:val="00AF3D9D"/>
    <w:rsid w:val="00B03678"/>
    <w:rsid w:val="00B177F4"/>
    <w:rsid w:val="00B36BFE"/>
    <w:rsid w:val="00B36FAE"/>
    <w:rsid w:val="00B54151"/>
    <w:rsid w:val="00B60628"/>
    <w:rsid w:val="00BB671A"/>
    <w:rsid w:val="00BC09CB"/>
    <w:rsid w:val="00BD5491"/>
    <w:rsid w:val="00C03C2B"/>
    <w:rsid w:val="00C249D6"/>
    <w:rsid w:val="00C35737"/>
    <w:rsid w:val="00C37D2C"/>
    <w:rsid w:val="00C56D2D"/>
    <w:rsid w:val="00C6343E"/>
    <w:rsid w:val="00CA59EF"/>
    <w:rsid w:val="00CB6F3F"/>
    <w:rsid w:val="00CE57A0"/>
    <w:rsid w:val="00D30661"/>
    <w:rsid w:val="00D45677"/>
    <w:rsid w:val="00D45CC7"/>
    <w:rsid w:val="00D83E6A"/>
    <w:rsid w:val="00DB282E"/>
    <w:rsid w:val="00DE0328"/>
    <w:rsid w:val="00DE08E1"/>
    <w:rsid w:val="00E109F2"/>
    <w:rsid w:val="00E10CD8"/>
    <w:rsid w:val="00E572FE"/>
    <w:rsid w:val="00E753B9"/>
    <w:rsid w:val="00E8274C"/>
    <w:rsid w:val="00E849D0"/>
    <w:rsid w:val="00EA6683"/>
    <w:rsid w:val="00EB2AB1"/>
    <w:rsid w:val="00EC1AD0"/>
    <w:rsid w:val="00ED1D47"/>
    <w:rsid w:val="00F178C4"/>
    <w:rsid w:val="00F42F93"/>
    <w:rsid w:val="00F832A8"/>
    <w:rsid w:val="00FA15E4"/>
    <w:rsid w:val="00FA4BC4"/>
    <w:rsid w:val="00FB6CB9"/>
    <w:rsid w:val="00FD150B"/>
    <w:rsid w:val="00FD529D"/>
    <w:rsid w:val="00FE6355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3D601"/>
  <w14:defaultImageDpi w14:val="96"/>
  <w15:docId w15:val="{029E06F7-4F61-45F5-8DD2-50FDE98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Pr>
      <w:rFonts w:cs="Lohit Hindi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103E7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76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verh@ankar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B9BB-1349-47D9-B000-BE78661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ﾇﾐﾀﾇﾎﾊ ﾎﾔﾎﾐﾌﾋﾅﾍﾍﾟ ﾒﾅﾇ ﾄﾎﾏﾎﾂｲﾄｲ</vt:lpstr>
      <vt:lpstr>ﾇﾐﾀﾇﾎﾊ ﾎﾔﾎﾐﾌﾋﾅﾍﾍﾟ ﾒﾅﾇ ﾄﾎﾏﾎﾂｲﾄｲ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Huseyin.Unver</cp:lastModifiedBy>
  <cp:revision>3</cp:revision>
  <dcterms:created xsi:type="dcterms:W3CDTF">2020-05-24T14:09:00Z</dcterms:created>
  <dcterms:modified xsi:type="dcterms:W3CDTF">2020-05-24T14:14:00Z</dcterms:modified>
</cp:coreProperties>
</file>